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F12" w:rsidRPr="00DC15DE" w:rsidRDefault="00CD0F12" w:rsidP="00CD0F12">
      <w:pPr>
        <w:pStyle w:val="berschrift1"/>
        <w:spacing w:before="0" w:after="0" w:line="276" w:lineRule="auto"/>
        <w:jc w:val="left"/>
        <w:rPr>
          <w:lang w:val="it-IT"/>
        </w:rPr>
      </w:pPr>
      <w:r w:rsidRPr="00DC15DE">
        <w:rPr>
          <w:lang w:val="it-IT"/>
        </w:rPr>
        <w:t xml:space="preserve">Le tecnologie del Wirtgen Group hanno ammaliato i visitatori specializzati del </w:t>
      </w:r>
      <w:r w:rsidRPr="00DC15DE">
        <w:rPr>
          <w:lang w:val="it-IT"/>
        </w:rPr>
        <w:br/>
        <w:t xml:space="preserve">salone </w:t>
      </w:r>
      <w:proofErr w:type="spellStart"/>
      <w:proofErr w:type="gramStart"/>
      <w:r w:rsidRPr="00DC15DE">
        <w:rPr>
          <w:lang w:val="it-IT"/>
        </w:rPr>
        <w:t>Intermat</w:t>
      </w:r>
      <w:proofErr w:type="spellEnd"/>
      <w:proofErr w:type="gramEnd"/>
    </w:p>
    <w:p w:rsidR="0030316D" w:rsidRPr="00DC15DE" w:rsidRDefault="0030316D" w:rsidP="0030316D">
      <w:pPr>
        <w:pStyle w:val="Text"/>
        <w:rPr>
          <w:lang w:val="it-IT"/>
        </w:rPr>
      </w:pPr>
    </w:p>
    <w:p w:rsidR="00CD0F12" w:rsidRPr="00DC15DE" w:rsidRDefault="00CD0F12" w:rsidP="007F33DE">
      <w:pPr>
        <w:pStyle w:val="Text"/>
        <w:suppressAutoHyphens/>
        <w:spacing w:line="276" w:lineRule="auto"/>
        <w:rPr>
          <w:rStyle w:val="Hervorhebung"/>
          <w:lang w:val="it-IT"/>
        </w:rPr>
      </w:pPr>
      <w:r w:rsidRPr="00DC15DE">
        <w:rPr>
          <w:rStyle w:val="Hervorhebung"/>
          <w:lang w:val="it-IT"/>
        </w:rPr>
        <w:t xml:space="preserve">Le innovazioni presentate da Wirtgen, </w:t>
      </w:r>
      <w:proofErr w:type="spellStart"/>
      <w:r w:rsidRPr="00DC15DE">
        <w:rPr>
          <w:rStyle w:val="Hervorhebung"/>
          <w:lang w:val="it-IT"/>
        </w:rPr>
        <w:t>Vögele</w:t>
      </w:r>
      <w:proofErr w:type="spellEnd"/>
      <w:r w:rsidRPr="00DC15DE">
        <w:rPr>
          <w:rStyle w:val="Hervorhebung"/>
          <w:lang w:val="it-IT"/>
        </w:rPr>
        <w:t xml:space="preserve">, Hamm, </w:t>
      </w:r>
      <w:proofErr w:type="spellStart"/>
      <w:r w:rsidRPr="00DC15DE">
        <w:rPr>
          <w:rStyle w:val="Hervorhebung"/>
          <w:lang w:val="it-IT"/>
        </w:rPr>
        <w:t>Kleemann</w:t>
      </w:r>
      <w:proofErr w:type="spellEnd"/>
      <w:r w:rsidRPr="00DC15DE">
        <w:rPr>
          <w:rStyle w:val="Hervorhebung"/>
          <w:lang w:val="it-IT"/>
        </w:rPr>
        <w:t xml:space="preserve"> e </w:t>
      </w:r>
      <w:proofErr w:type="spellStart"/>
      <w:r w:rsidRPr="00DC15DE">
        <w:rPr>
          <w:rStyle w:val="Hervorhebung"/>
          <w:lang w:val="it-IT"/>
        </w:rPr>
        <w:t>Benning</w:t>
      </w:r>
      <w:r w:rsidRPr="00DC15DE">
        <w:rPr>
          <w:rStyle w:val="Hervorhebung"/>
          <w:lang w:val="it-IT"/>
        </w:rPr>
        <w:softHyphen/>
        <w:t>hoven</w:t>
      </w:r>
      <w:proofErr w:type="spellEnd"/>
      <w:r w:rsidRPr="00DC15DE">
        <w:rPr>
          <w:rStyle w:val="Hervorhebung"/>
          <w:lang w:val="it-IT"/>
        </w:rPr>
        <w:t xml:space="preserve"> hanno catturato gli sguardi dei visitatori allo stand del Wirtgen Group. I visitatori del salone hanno colto l</w:t>
      </w:r>
      <w:r w:rsidR="00DC15DE">
        <w:rPr>
          <w:rStyle w:val="Hervorhebung"/>
          <w:lang w:val="it-IT"/>
        </w:rPr>
        <w:t>’</w:t>
      </w:r>
      <w:r w:rsidRPr="00DC15DE">
        <w:rPr>
          <w:rStyle w:val="Hervorhebung"/>
          <w:lang w:val="it-IT"/>
        </w:rPr>
        <w:t>occasione per informarsi dettagliatamente sulle tecnologie leader per l</w:t>
      </w:r>
      <w:r w:rsidR="00DC15DE">
        <w:rPr>
          <w:rStyle w:val="Hervorhebung"/>
          <w:lang w:val="it-IT"/>
        </w:rPr>
        <w:t>’</w:t>
      </w:r>
      <w:r w:rsidRPr="00DC15DE">
        <w:rPr>
          <w:rStyle w:val="Hervorhebung"/>
          <w:lang w:val="it-IT"/>
        </w:rPr>
        <w:t>intero ciclo delle costruzioni stradali e sull</w:t>
      </w:r>
      <w:r w:rsidR="00DC15DE">
        <w:rPr>
          <w:rStyle w:val="Hervorhebung"/>
          <w:lang w:val="it-IT"/>
        </w:rPr>
        <w:t>’</w:t>
      </w:r>
      <w:r w:rsidRPr="00DC15DE">
        <w:rPr>
          <w:rStyle w:val="Hervorhebung"/>
          <w:lang w:val="it-IT"/>
        </w:rPr>
        <w:t>ampia gamma di servizi del Wirtgen Group in un confronto professionale con i navigati esperti tecnico-applicativi del gruppo aziendale.</w:t>
      </w:r>
    </w:p>
    <w:p w:rsidR="00C74B06" w:rsidRPr="00DC15DE" w:rsidRDefault="00C74B06" w:rsidP="007F33DE">
      <w:pPr>
        <w:pStyle w:val="Text"/>
        <w:suppressAutoHyphens/>
        <w:spacing w:line="276" w:lineRule="auto"/>
        <w:rPr>
          <w:rStyle w:val="Hervorhebung"/>
          <w:lang w:val="it-IT"/>
        </w:rPr>
      </w:pPr>
    </w:p>
    <w:p w:rsidR="00CD0F12" w:rsidRPr="00DC15DE" w:rsidRDefault="00CD0F12" w:rsidP="007F33DE">
      <w:pPr>
        <w:pStyle w:val="Text"/>
        <w:suppressAutoHyphens/>
        <w:spacing w:line="276" w:lineRule="auto"/>
        <w:rPr>
          <w:rStyle w:val="Hervorhebung"/>
          <w:b w:val="0"/>
          <w:lang w:val="it-IT"/>
        </w:rPr>
      </w:pPr>
      <w:r w:rsidRPr="00DC15DE">
        <w:rPr>
          <w:rStyle w:val="Hervorhebung"/>
          <w:lang w:val="it-IT"/>
        </w:rPr>
        <w:t>Tra le soluzioni firmate Wirtgen la W 150 </w:t>
      </w:r>
      <w:proofErr w:type="spellStart"/>
      <w:r w:rsidRPr="00DC15DE">
        <w:rPr>
          <w:rStyle w:val="Hervorhebung"/>
          <w:lang w:val="it-IT"/>
        </w:rPr>
        <w:t>CFi</w:t>
      </w:r>
      <w:proofErr w:type="spellEnd"/>
      <w:r w:rsidRPr="00DC15DE">
        <w:rPr>
          <w:rStyle w:val="Hervorhebung"/>
          <w:lang w:val="it-IT"/>
        </w:rPr>
        <w:t xml:space="preserve"> con gruppo </w:t>
      </w:r>
      <w:proofErr w:type="gramStart"/>
      <w:r w:rsidRPr="00DC15DE">
        <w:rPr>
          <w:rStyle w:val="Hervorhebung"/>
          <w:lang w:val="it-IT"/>
        </w:rPr>
        <w:t>fresante</w:t>
      </w:r>
      <w:proofErr w:type="gramEnd"/>
      <w:r w:rsidRPr="00DC15DE">
        <w:rPr>
          <w:rStyle w:val="Hervorhebung"/>
          <w:lang w:val="it-IT"/>
        </w:rPr>
        <w:t xml:space="preserve"> da 1800 mm è stata la protagonista assoluta</w:t>
      </w:r>
    </w:p>
    <w:p w:rsidR="00CD0F12" w:rsidRPr="00DC15DE" w:rsidRDefault="00CD0F12" w:rsidP="007F33DE">
      <w:pPr>
        <w:pStyle w:val="Text"/>
        <w:suppressAutoHyphens/>
        <w:spacing w:line="276" w:lineRule="auto"/>
        <w:rPr>
          <w:rStyle w:val="Hervorhebung"/>
          <w:b w:val="0"/>
          <w:lang w:val="it-IT"/>
        </w:rPr>
      </w:pPr>
      <w:r w:rsidRPr="00DC15DE">
        <w:rPr>
          <w:rStyle w:val="Hervorhebung"/>
          <w:b w:val="0"/>
          <w:lang w:val="it-IT"/>
        </w:rPr>
        <w:t xml:space="preserve">Wirtgen, </w:t>
      </w:r>
      <w:proofErr w:type="gramStart"/>
      <w:r w:rsidRPr="00DC15DE">
        <w:rPr>
          <w:rStyle w:val="Hervorhebung"/>
          <w:b w:val="0"/>
          <w:lang w:val="it-IT"/>
        </w:rPr>
        <w:t>azienda specializzata</w:t>
      </w:r>
      <w:proofErr w:type="gramEnd"/>
      <w:r w:rsidRPr="00DC15DE">
        <w:rPr>
          <w:rStyle w:val="Hervorhebung"/>
          <w:b w:val="0"/>
          <w:lang w:val="it-IT"/>
        </w:rPr>
        <w:t xml:space="preserve"> nella fabbricazione di macchine per la scarifica a freddo, il getto in opera del calcestruzzo, il riciclaggio a freddo e la stabilizzazione delle terre, ha presentato a Parigi una panoramica della sua ampia gamma di soluzioni per la costruzione e il ripristino di strade. L</w:t>
      </w:r>
      <w:r w:rsidR="00DC15DE">
        <w:rPr>
          <w:rStyle w:val="Hervorhebung"/>
          <w:b w:val="0"/>
          <w:lang w:val="it-IT"/>
        </w:rPr>
        <w:t>’</w:t>
      </w:r>
      <w:r w:rsidRPr="00DC15DE">
        <w:rPr>
          <w:rStyle w:val="Hervorhebung"/>
          <w:b w:val="0"/>
          <w:lang w:val="it-IT"/>
        </w:rPr>
        <w:t>esposizione era incentrata sulla prima mondiale della W 150 </w:t>
      </w:r>
      <w:proofErr w:type="spellStart"/>
      <w:r w:rsidRPr="00DC15DE">
        <w:rPr>
          <w:rStyle w:val="Hervorhebung"/>
          <w:b w:val="0"/>
          <w:lang w:val="it-IT"/>
        </w:rPr>
        <w:t>CFi</w:t>
      </w:r>
      <w:proofErr w:type="spellEnd"/>
      <w:r w:rsidRPr="00DC15DE">
        <w:rPr>
          <w:rStyle w:val="Hervorhebung"/>
          <w:b w:val="0"/>
          <w:lang w:val="it-IT"/>
        </w:rPr>
        <w:t xml:space="preserve"> con il nuovo gruppo fresante da 1800 mm. La compatta scarificatrice convince per la sua enorme potenza motrice a fronte del peso della macchina in assetto </w:t>
      </w:r>
      <w:proofErr w:type="gramStart"/>
      <w:r w:rsidRPr="00DC15DE">
        <w:rPr>
          <w:rStyle w:val="Hervorhebung"/>
          <w:b w:val="0"/>
          <w:lang w:val="it-IT"/>
        </w:rPr>
        <w:t>di</w:t>
      </w:r>
      <w:proofErr w:type="gramEnd"/>
      <w:r w:rsidRPr="00DC15DE">
        <w:rPr>
          <w:rStyle w:val="Hervorhebung"/>
          <w:b w:val="0"/>
          <w:lang w:val="it-IT"/>
        </w:rPr>
        <w:t xml:space="preserve"> trasporto ottimizzato in funzione dell</w:t>
      </w:r>
      <w:r w:rsidR="00DC15DE">
        <w:rPr>
          <w:rStyle w:val="Hervorhebung"/>
          <w:b w:val="0"/>
          <w:lang w:val="it-IT"/>
        </w:rPr>
        <w:t>’</w:t>
      </w:r>
      <w:r w:rsidRPr="00DC15DE">
        <w:rPr>
          <w:rStyle w:val="Hervorhebung"/>
          <w:b w:val="0"/>
          <w:lang w:val="it-IT"/>
        </w:rPr>
        <w:t xml:space="preserve">applicazione specifica. </w:t>
      </w:r>
      <w:proofErr w:type="gramStart"/>
      <w:r w:rsidRPr="00DC15DE">
        <w:rPr>
          <w:rStyle w:val="Hervorhebung"/>
          <w:b w:val="0"/>
          <w:lang w:val="it-IT"/>
        </w:rPr>
        <w:t>Infatti</w:t>
      </w:r>
      <w:proofErr w:type="gramEnd"/>
      <w:r w:rsidRPr="00DC15DE">
        <w:rPr>
          <w:rStyle w:val="Hervorhebung"/>
          <w:b w:val="0"/>
          <w:lang w:val="it-IT"/>
        </w:rPr>
        <w:t xml:space="preserve"> per eseguire nel modo più economico possibile gli interventi di fresatura, le scarificatrici a freddo devono essere trasportate rapidamente da un cantiere all</w:t>
      </w:r>
      <w:r w:rsidR="00DC15DE">
        <w:rPr>
          <w:rStyle w:val="Hervorhebung"/>
          <w:b w:val="0"/>
          <w:lang w:val="it-IT"/>
        </w:rPr>
        <w:t>’</w:t>
      </w:r>
      <w:r w:rsidRPr="00DC15DE">
        <w:rPr>
          <w:rStyle w:val="Hervorhebung"/>
          <w:b w:val="0"/>
          <w:lang w:val="it-IT"/>
        </w:rPr>
        <w:t>altro, specie quando le macchine sono impiegate in modo così flessibile come la W 150 </w:t>
      </w:r>
      <w:proofErr w:type="spellStart"/>
      <w:r w:rsidRPr="00DC15DE">
        <w:rPr>
          <w:rStyle w:val="Hervorhebung"/>
          <w:b w:val="0"/>
          <w:lang w:val="it-IT"/>
        </w:rPr>
        <w:t>CFi</w:t>
      </w:r>
      <w:proofErr w:type="spellEnd"/>
      <w:r w:rsidRPr="00DC15DE">
        <w:rPr>
          <w:rStyle w:val="Hervorhebung"/>
          <w:b w:val="0"/>
          <w:lang w:val="it-IT"/>
        </w:rPr>
        <w:t xml:space="preserve"> da 298 kW. Attrezzandola con il gruppo fresante da 1800 mm, i clienti potranno beneficiare di un ventaglio applicativo più ampio, nel quale la scarificatrice a freddo si farà apprezzare per una produttività e una resa superficiale ancora</w:t>
      </w:r>
      <w:r w:rsidRPr="00DC15DE">
        <w:rPr>
          <w:lang w:val="it-IT"/>
        </w:rPr>
        <w:t xml:space="preserve"> </w:t>
      </w:r>
      <w:r w:rsidRPr="00DC15DE">
        <w:rPr>
          <w:rStyle w:val="Hervorhebung"/>
          <w:b w:val="0"/>
          <w:lang w:val="it-IT"/>
        </w:rPr>
        <w:t>maggiori.</w:t>
      </w:r>
    </w:p>
    <w:p w:rsidR="00E172A5" w:rsidRPr="00DC15DE" w:rsidRDefault="00E172A5" w:rsidP="007F33DE">
      <w:pPr>
        <w:pStyle w:val="Text"/>
        <w:suppressAutoHyphens/>
        <w:spacing w:line="276" w:lineRule="auto"/>
        <w:rPr>
          <w:rStyle w:val="Hervorhebung"/>
          <w:b w:val="0"/>
          <w:lang w:val="it-IT"/>
        </w:rPr>
      </w:pPr>
    </w:p>
    <w:p w:rsidR="00CD0F12" w:rsidRPr="00DC15DE" w:rsidRDefault="00CD0F12" w:rsidP="007F33DE">
      <w:pPr>
        <w:pStyle w:val="Text"/>
        <w:suppressAutoHyphens/>
        <w:spacing w:line="276" w:lineRule="auto"/>
        <w:rPr>
          <w:rStyle w:val="Hervorhebung"/>
          <w:b w:val="0"/>
          <w:lang w:val="it-IT"/>
        </w:rPr>
      </w:pPr>
      <w:r w:rsidRPr="00DC15DE">
        <w:rPr>
          <w:rStyle w:val="Hervorhebung"/>
          <w:b w:val="0"/>
          <w:lang w:val="it-IT"/>
        </w:rPr>
        <w:t xml:space="preserve">Quando si tratta di gettare in opera in </w:t>
      </w:r>
      <w:proofErr w:type="gramStart"/>
      <w:r w:rsidRPr="00DC15DE">
        <w:rPr>
          <w:rStyle w:val="Hervorhebung"/>
          <w:b w:val="0"/>
          <w:lang w:val="it-IT"/>
        </w:rPr>
        <w:t>modo preciso ed economico pavimentazioni</w:t>
      </w:r>
      <w:proofErr w:type="gramEnd"/>
      <w:r w:rsidRPr="00DC15DE">
        <w:rPr>
          <w:rStyle w:val="Hervorhebung"/>
          <w:b w:val="0"/>
          <w:lang w:val="it-IT"/>
        </w:rPr>
        <w:t xml:space="preserve"> e profili monolitici in calcestruzzo, le finitrici a casseforme scorrevoli Wirtgen sono lo strumento d</w:t>
      </w:r>
      <w:r w:rsidR="00DC15DE">
        <w:rPr>
          <w:rStyle w:val="Hervorhebung"/>
          <w:b w:val="0"/>
          <w:lang w:val="it-IT"/>
        </w:rPr>
        <w:t>’</w:t>
      </w:r>
      <w:r w:rsidRPr="00DC15DE">
        <w:rPr>
          <w:rStyle w:val="Hervorhebung"/>
          <w:b w:val="0"/>
          <w:lang w:val="it-IT"/>
        </w:rPr>
        <w:t>elezione. Il pubblico specializzato ha avuto l</w:t>
      </w:r>
      <w:r w:rsidR="00DC15DE">
        <w:rPr>
          <w:rStyle w:val="Hervorhebung"/>
          <w:b w:val="0"/>
          <w:lang w:val="it-IT"/>
        </w:rPr>
        <w:t>’</w:t>
      </w:r>
      <w:r w:rsidRPr="00DC15DE">
        <w:rPr>
          <w:rStyle w:val="Hervorhebung"/>
          <w:b w:val="0"/>
          <w:lang w:val="it-IT"/>
        </w:rPr>
        <w:t xml:space="preserve">occasione di </w:t>
      </w:r>
      <w:r w:rsidR="00814CA7">
        <w:rPr>
          <w:rStyle w:val="Hervorhebung"/>
          <w:b w:val="0"/>
          <w:lang w:val="it-IT"/>
        </w:rPr>
        <w:t>vedere esposto il modello SP 64</w:t>
      </w:r>
      <w:r w:rsidRPr="00DC15DE">
        <w:rPr>
          <w:rStyle w:val="Hervorhebung"/>
          <w:b w:val="0"/>
          <w:lang w:val="it-IT"/>
        </w:rPr>
        <w:t xml:space="preserve">, una finitrice </w:t>
      </w:r>
      <w:proofErr w:type="spellStart"/>
      <w:r w:rsidRPr="00DC15DE">
        <w:rPr>
          <w:rStyle w:val="Hervorhebung"/>
          <w:b w:val="0"/>
          <w:lang w:val="it-IT"/>
        </w:rPr>
        <w:t>inset</w:t>
      </w:r>
      <w:proofErr w:type="spellEnd"/>
      <w:r w:rsidRPr="00DC15DE">
        <w:rPr>
          <w:rStyle w:val="Hervorhebung"/>
          <w:b w:val="0"/>
          <w:lang w:val="it-IT"/>
        </w:rPr>
        <w:t xml:space="preserve"> della classe prestazionale con larghezza operativa da 2,0 a 6,0 m, in grado di gettare in opera con precisione pavimentazioni in calcestruzzo con uno spessore di stesa fino a 450 mm.</w:t>
      </w:r>
    </w:p>
    <w:p w:rsidR="00E172A5" w:rsidRPr="00DC15DE" w:rsidRDefault="00E172A5" w:rsidP="007F33DE">
      <w:pPr>
        <w:pStyle w:val="Text"/>
        <w:suppressAutoHyphens/>
        <w:spacing w:line="276" w:lineRule="auto"/>
        <w:rPr>
          <w:rStyle w:val="Hervorhebung"/>
          <w:b w:val="0"/>
          <w:lang w:val="it-IT"/>
        </w:rPr>
      </w:pPr>
    </w:p>
    <w:p w:rsidR="00E50C0F" w:rsidRDefault="00CD0F12" w:rsidP="007F33DE">
      <w:pPr>
        <w:pStyle w:val="Text"/>
        <w:suppressAutoHyphens/>
        <w:spacing w:line="276" w:lineRule="auto"/>
        <w:rPr>
          <w:lang w:val="it-IT"/>
        </w:rPr>
      </w:pPr>
      <w:r w:rsidRPr="00DC15DE">
        <w:rPr>
          <w:rStyle w:val="Hervorhebung"/>
          <w:b w:val="0"/>
          <w:lang w:val="it-IT"/>
        </w:rPr>
        <w:t xml:space="preserve">In materia di tecnologia di riciclaggio a freddo Wirtgen ha presentato, accanto alla riciclatrice semovente su ruote modello WR 240i, varie attrezzature complementari: il compattatore da laboratorio WLV 1, il </w:t>
      </w:r>
      <w:proofErr w:type="gramStart"/>
      <w:r w:rsidRPr="00DC15DE">
        <w:rPr>
          <w:rStyle w:val="Hervorhebung"/>
          <w:b w:val="0"/>
          <w:lang w:val="it-IT"/>
        </w:rPr>
        <w:t>laboratorio</w:t>
      </w:r>
      <w:proofErr w:type="gramEnd"/>
      <w:r w:rsidRPr="00DC15DE">
        <w:rPr>
          <w:rStyle w:val="Hervorhebung"/>
          <w:b w:val="0"/>
          <w:lang w:val="it-IT"/>
        </w:rPr>
        <w:t xml:space="preserve"> mobile per bitume schiumato WLB 10 S e il mescolatore bialbero a regime forzato da laboratorio WLM 30.</w:t>
      </w:r>
      <w:r w:rsidRPr="00DC15DE">
        <w:rPr>
          <w:lang w:val="it-IT"/>
        </w:rPr>
        <w:t xml:space="preserve"> </w:t>
      </w:r>
    </w:p>
    <w:p w:rsidR="00E50C0F" w:rsidRDefault="00E50C0F" w:rsidP="00E50C0F">
      <w:pPr>
        <w:pStyle w:val="Text"/>
        <w:rPr>
          <w:lang w:val="it-IT"/>
        </w:rPr>
      </w:pPr>
      <w:r>
        <w:rPr>
          <w:lang w:val="it-IT"/>
        </w:rPr>
        <w:br w:type="page"/>
      </w:r>
    </w:p>
    <w:p w:rsidR="00CD0F12" w:rsidRPr="00DC15DE" w:rsidRDefault="00CD0F12" w:rsidP="007F33DE">
      <w:pPr>
        <w:pStyle w:val="Text"/>
        <w:suppressAutoHyphens/>
        <w:spacing w:line="276" w:lineRule="auto"/>
        <w:rPr>
          <w:rStyle w:val="Hervorhebung"/>
          <w:b w:val="0"/>
          <w:lang w:val="it-IT"/>
        </w:rPr>
      </w:pPr>
      <w:proofErr w:type="gramStart"/>
      <w:r w:rsidRPr="00DC15DE">
        <w:rPr>
          <w:lang w:val="it-IT"/>
        </w:rPr>
        <w:lastRenderedPageBreak/>
        <w:t>Per poter</w:t>
      </w:r>
      <w:proofErr w:type="gramEnd"/>
      <w:r w:rsidRPr="00DC15DE">
        <w:rPr>
          <w:lang w:val="it-IT"/>
        </w:rPr>
        <w:t xml:space="preserve"> </w:t>
      </w:r>
      <w:r w:rsidRPr="00DC15DE">
        <w:rPr>
          <w:rStyle w:val="Hervorhebung"/>
          <w:b w:val="0"/>
          <w:lang w:val="it-IT"/>
        </w:rPr>
        <w:t>determinare in anticipo la qualità dei risultati di stesa, sono indispensabili ampie indagini preliminari sull</w:t>
      </w:r>
      <w:r w:rsidR="00DC15DE">
        <w:rPr>
          <w:rStyle w:val="Hervorhebung"/>
          <w:b w:val="0"/>
          <w:lang w:val="it-IT"/>
        </w:rPr>
        <w:t>’</w:t>
      </w:r>
      <w:r w:rsidRPr="00DC15DE">
        <w:rPr>
          <w:rStyle w:val="Hervorhebung"/>
          <w:b w:val="0"/>
          <w:lang w:val="it-IT"/>
        </w:rPr>
        <w:t>intera sovrastruttura stradale e una dettagliata prova d</w:t>
      </w:r>
      <w:r w:rsidR="00DC15DE">
        <w:rPr>
          <w:rStyle w:val="Hervorhebung"/>
          <w:b w:val="0"/>
          <w:lang w:val="it-IT"/>
        </w:rPr>
        <w:t>’</w:t>
      </w:r>
      <w:r w:rsidRPr="00DC15DE">
        <w:rPr>
          <w:rStyle w:val="Hervorhebung"/>
          <w:b w:val="0"/>
          <w:lang w:val="it-IT"/>
        </w:rPr>
        <w:t xml:space="preserve">idoneità del conglomerato bituminoso. Le attrezzature complementari sono state progettate specificamente per tale scopo e consentono di simulare in scala </w:t>
      </w:r>
      <w:proofErr w:type="gramStart"/>
      <w:r w:rsidRPr="00DC15DE">
        <w:rPr>
          <w:rStyle w:val="Hervorhebung"/>
          <w:b w:val="0"/>
          <w:lang w:val="it-IT"/>
        </w:rPr>
        <w:t>1</w:t>
      </w:r>
      <w:proofErr w:type="gramEnd"/>
      <w:r w:rsidRPr="00DC15DE">
        <w:rPr>
          <w:rStyle w:val="Hervorhebung"/>
          <w:b w:val="0"/>
          <w:lang w:val="it-IT"/>
        </w:rPr>
        <w:t xml:space="preserve">:1 il processo di riciclaggio a freddo nel laboratorio sperimentale stradale. I numerosi colloqui tecnici tra i visitatori e gli esperti applicativi del riciclaggio a freddo di casa Wirtgen hanno mostrato </w:t>
      </w:r>
      <w:proofErr w:type="gramStart"/>
      <w:r w:rsidRPr="00DC15DE">
        <w:rPr>
          <w:rStyle w:val="Hervorhebung"/>
          <w:b w:val="0"/>
          <w:lang w:val="it-IT"/>
        </w:rPr>
        <w:t>quanto richiesta</w:t>
      </w:r>
      <w:proofErr w:type="gramEnd"/>
      <w:r w:rsidRPr="00DC15DE">
        <w:rPr>
          <w:rStyle w:val="Hervorhebung"/>
          <w:b w:val="0"/>
          <w:lang w:val="it-IT"/>
        </w:rPr>
        <w:t xml:space="preserve"> sia questa tecnologia Wirtgen.</w:t>
      </w:r>
    </w:p>
    <w:p w:rsidR="00CD0F12" w:rsidRPr="00DC15DE" w:rsidRDefault="00CD0F12" w:rsidP="007F33DE">
      <w:pPr>
        <w:pStyle w:val="Text"/>
        <w:suppressAutoHyphens/>
        <w:spacing w:line="276" w:lineRule="auto"/>
        <w:rPr>
          <w:rStyle w:val="Hervorhebung"/>
          <w:b w:val="0"/>
          <w:lang w:val="it-IT"/>
        </w:rPr>
      </w:pPr>
    </w:p>
    <w:p w:rsidR="00CD0F12" w:rsidRPr="00DC15DE" w:rsidRDefault="00CD0F12" w:rsidP="007F33DE">
      <w:pPr>
        <w:pStyle w:val="Text"/>
        <w:suppressAutoHyphens/>
        <w:spacing w:line="276" w:lineRule="auto"/>
        <w:rPr>
          <w:lang w:val="it-IT"/>
        </w:rPr>
      </w:pPr>
      <w:r w:rsidRPr="00DC15DE">
        <w:rPr>
          <w:rStyle w:val="Hervorhebung"/>
          <w:b w:val="0"/>
          <w:lang w:val="it-IT"/>
        </w:rPr>
        <w:t xml:space="preserve">Le soluzioni Wirtgen sono state completate da tecnologie per la stabilizzazione delle terre, qui esposte in forma della stabilizzatrice </w:t>
      </w:r>
      <w:proofErr w:type="spellStart"/>
      <w:r w:rsidRPr="00DC15DE">
        <w:rPr>
          <w:rStyle w:val="Hervorhebung"/>
          <w:b w:val="0"/>
          <w:lang w:val="it-IT"/>
        </w:rPr>
        <w:t>semiportata</w:t>
      </w:r>
      <w:proofErr w:type="spellEnd"/>
      <w:r w:rsidRPr="00DC15DE">
        <w:rPr>
          <w:rStyle w:val="Hervorhebung"/>
          <w:b w:val="0"/>
          <w:lang w:val="it-IT"/>
        </w:rPr>
        <w:t xml:space="preserve"> WS 250. </w:t>
      </w:r>
      <w:r w:rsidRPr="00DC15DE">
        <w:rPr>
          <w:lang w:val="it-IT"/>
        </w:rPr>
        <w:t>Un pratico sistema di aggancio per il gruppo fresante della WS 250 permette di trasformare con pochi gesti un trattore agricolo in una stabilizzatrice. In questa variante è possibile eseguire, tra le altre cose, l</w:t>
      </w:r>
      <w:r w:rsidR="00DC15DE">
        <w:rPr>
          <w:lang w:val="it-IT"/>
        </w:rPr>
        <w:t>’</w:t>
      </w:r>
      <w:r w:rsidRPr="00DC15DE">
        <w:rPr>
          <w:lang w:val="it-IT"/>
        </w:rPr>
        <w:t xml:space="preserve">omogeneizzazione di miscele di terre disomogenee. La stabilizzatrice </w:t>
      </w:r>
      <w:proofErr w:type="spellStart"/>
      <w:r w:rsidRPr="00DC15DE">
        <w:rPr>
          <w:lang w:val="it-IT"/>
        </w:rPr>
        <w:t>semiportata</w:t>
      </w:r>
      <w:proofErr w:type="spellEnd"/>
      <w:r w:rsidRPr="00DC15DE">
        <w:rPr>
          <w:lang w:val="it-IT"/>
        </w:rPr>
        <w:t xml:space="preserve"> è in grado di trasformare anche un sottofondo pesante, di granulometria grossa o di consistenza sabbiosa in un terreno con adeguate caratteristiche di lavorabilità e </w:t>
      </w:r>
      <w:proofErr w:type="spellStart"/>
      <w:r w:rsidRPr="00DC15DE">
        <w:rPr>
          <w:lang w:val="it-IT"/>
        </w:rPr>
        <w:t>costipabilità</w:t>
      </w:r>
      <w:proofErr w:type="spellEnd"/>
      <w:r w:rsidRPr="00DC15DE">
        <w:rPr>
          <w:lang w:val="it-IT"/>
        </w:rPr>
        <w:t>.</w:t>
      </w:r>
    </w:p>
    <w:p w:rsidR="00E172A5" w:rsidRPr="00DC15DE" w:rsidRDefault="00E172A5" w:rsidP="007F33DE">
      <w:pPr>
        <w:pStyle w:val="Text"/>
        <w:suppressAutoHyphens/>
        <w:spacing w:line="276" w:lineRule="auto"/>
        <w:rPr>
          <w:lang w:val="it-IT"/>
        </w:rPr>
      </w:pPr>
    </w:p>
    <w:p w:rsidR="00CD0F12" w:rsidRPr="00DC15DE" w:rsidRDefault="00CD0F12" w:rsidP="007F33DE">
      <w:pPr>
        <w:pStyle w:val="Text"/>
        <w:suppressAutoHyphens/>
        <w:spacing w:line="276" w:lineRule="auto"/>
        <w:rPr>
          <w:rStyle w:val="Hervorhebung"/>
          <w:highlight w:val="yellow"/>
          <w:lang w:val="it-IT"/>
        </w:rPr>
      </w:pPr>
      <w:proofErr w:type="spellStart"/>
      <w:r w:rsidRPr="00DC15DE">
        <w:rPr>
          <w:rStyle w:val="Hervorhebung"/>
          <w:lang w:val="it-IT"/>
        </w:rPr>
        <w:t>Vögele</w:t>
      </w:r>
      <w:proofErr w:type="spellEnd"/>
      <w:r w:rsidRPr="00DC15DE">
        <w:rPr>
          <w:rStyle w:val="Hervorhebung"/>
          <w:lang w:val="it-IT"/>
        </w:rPr>
        <w:t>: dalle finitrici stradali alle soluzioni per la gestione dei processi</w:t>
      </w:r>
    </w:p>
    <w:p w:rsidR="00CD0F12" w:rsidRPr="00DC15DE" w:rsidRDefault="00CD0F12" w:rsidP="007F33DE">
      <w:pPr>
        <w:pStyle w:val="Text"/>
        <w:suppressAutoHyphens/>
        <w:spacing w:line="276" w:lineRule="auto"/>
        <w:rPr>
          <w:lang w:val="it-IT"/>
        </w:rPr>
      </w:pPr>
      <w:r w:rsidRPr="00DC15DE">
        <w:rPr>
          <w:lang w:val="it-IT"/>
        </w:rPr>
        <w:t xml:space="preserve">Al salone </w:t>
      </w:r>
      <w:proofErr w:type="spellStart"/>
      <w:r w:rsidRPr="00DC15DE">
        <w:rPr>
          <w:lang w:val="it-IT"/>
        </w:rPr>
        <w:t>Intermat</w:t>
      </w:r>
      <w:proofErr w:type="spellEnd"/>
      <w:r w:rsidRPr="00DC15DE">
        <w:rPr>
          <w:lang w:val="it-IT"/>
        </w:rPr>
        <w:t xml:space="preserve"> 2018 </w:t>
      </w:r>
      <w:proofErr w:type="spellStart"/>
      <w:r w:rsidRPr="00DC15DE">
        <w:rPr>
          <w:lang w:val="it-IT"/>
        </w:rPr>
        <w:t>Vögele</w:t>
      </w:r>
      <w:proofErr w:type="spellEnd"/>
      <w:r w:rsidRPr="00DC15DE">
        <w:rPr>
          <w:lang w:val="it-IT"/>
        </w:rPr>
        <w:t xml:space="preserve"> ha presentato per l</w:t>
      </w:r>
      <w:r w:rsidR="00DC15DE">
        <w:rPr>
          <w:lang w:val="it-IT"/>
        </w:rPr>
        <w:t>’</w:t>
      </w:r>
      <w:r w:rsidRPr="00DC15DE">
        <w:rPr>
          <w:lang w:val="it-IT"/>
        </w:rPr>
        <w:t xml:space="preserve">ennesima volta la propria eccellenza. Ad esempio con la SUPER 800-3i, un modello di successo della Mini Class progettato per larghezze di stesa fino a 3,50 m. Della Compact Class ha esposto la finitrice gommata SUPER 1303-3i, impiegata prevalentemente in cantieri comunali, mentre la finitrice cingolata SUPER 1800-3i </w:t>
      </w:r>
      <w:proofErr w:type="gramStart"/>
      <w:r w:rsidRPr="00DC15DE">
        <w:rPr>
          <w:lang w:val="it-IT"/>
        </w:rPr>
        <w:t xml:space="preserve">della </w:t>
      </w:r>
      <w:proofErr w:type="gramEnd"/>
      <w:r w:rsidRPr="00DC15DE">
        <w:rPr>
          <w:lang w:val="it-IT"/>
        </w:rPr>
        <w:t>Universal Class convince anche nella costruzione di strade di grande comunicazione. Il modello esposto in fiera era dotato di un</w:t>
      </w:r>
      <w:r w:rsidR="00DC15DE">
        <w:rPr>
          <w:lang w:val="it-IT"/>
        </w:rPr>
        <w:t>’</w:t>
      </w:r>
      <w:r w:rsidRPr="00DC15DE">
        <w:rPr>
          <w:lang w:val="it-IT"/>
        </w:rPr>
        <w:t xml:space="preserve">innovazione molto particolare: il sistema di rilevamento e controllo della temperatura </w:t>
      </w:r>
      <w:proofErr w:type="spellStart"/>
      <w:r w:rsidRPr="00DC15DE">
        <w:rPr>
          <w:lang w:val="it-IT"/>
        </w:rPr>
        <w:t>RoadScan</w:t>
      </w:r>
      <w:proofErr w:type="spellEnd"/>
      <w:r w:rsidRPr="00DC15DE">
        <w:rPr>
          <w:lang w:val="it-IT"/>
        </w:rPr>
        <w:t xml:space="preserve">, funzionante senza contatto. </w:t>
      </w:r>
      <w:proofErr w:type="spellStart"/>
      <w:r w:rsidRPr="00DC15DE">
        <w:rPr>
          <w:lang w:val="it-IT"/>
        </w:rPr>
        <w:t>RoadScan</w:t>
      </w:r>
      <w:proofErr w:type="spellEnd"/>
      <w:r w:rsidRPr="00DC15DE">
        <w:rPr>
          <w:lang w:val="it-IT"/>
        </w:rPr>
        <w:t xml:space="preserve"> fornisce un contributo importante per incrementare e documentare la qualità della stesa.</w:t>
      </w:r>
    </w:p>
    <w:p w:rsidR="00CD0F12" w:rsidRPr="00DC15DE" w:rsidRDefault="00CD0F12" w:rsidP="007F33DE">
      <w:pPr>
        <w:pStyle w:val="Text"/>
        <w:suppressAutoHyphens/>
        <w:spacing w:line="276" w:lineRule="auto"/>
        <w:rPr>
          <w:lang w:val="it-IT"/>
        </w:rPr>
      </w:pPr>
      <w:r w:rsidRPr="00DC15DE">
        <w:rPr>
          <w:lang w:val="it-IT"/>
        </w:rPr>
        <w:t>Ha completato l</w:t>
      </w:r>
      <w:r w:rsidR="00DC15DE">
        <w:rPr>
          <w:lang w:val="it-IT"/>
        </w:rPr>
        <w:t>’</w:t>
      </w:r>
      <w:r w:rsidRPr="00DC15DE">
        <w:rPr>
          <w:lang w:val="it-IT"/>
        </w:rPr>
        <w:t xml:space="preserve">esposizione di finitrici una rappresentante della produttiva </w:t>
      </w:r>
      <w:proofErr w:type="spellStart"/>
      <w:proofErr w:type="gramStart"/>
      <w:r w:rsidRPr="00DC15DE">
        <w:rPr>
          <w:lang w:val="it-IT"/>
        </w:rPr>
        <w:t>Highway</w:t>
      </w:r>
      <w:proofErr w:type="spellEnd"/>
      <w:proofErr w:type="gramEnd"/>
      <w:r w:rsidRPr="00DC15DE">
        <w:rPr>
          <w:lang w:val="it-IT"/>
        </w:rPr>
        <w:t xml:space="preserve"> Class, la SUPER 2100-3i. </w:t>
      </w:r>
      <w:proofErr w:type="spellStart"/>
      <w:r w:rsidRPr="00DC15DE">
        <w:rPr>
          <w:lang w:val="it-IT"/>
        </w:rPr>
        <w:t>Vögele</w:t>
      </w:r>
      <w:proofErr w:type="spellEnd"/>
      <w:r w:rsidRPr="00DC15DE">
        <w:rPr>
          <w:lang w:val="it-IT"/>
        </w:rPr>
        <w:t xml:space="preserve"> ha dimostrato che il proprio know-how non si limita solamente alle finitrici stradali, esponendo l</w:t>
      </w:r>
      <w:r w:rsidR="00DC15DE">
        <w:rPr>
          <w:lang w:val="it-IT"/>
        </w:rPr>
        <w:t>’</w:t>
      </w:r>
      <w:r w:rsidRPr="00DC15DE">
        <w:rPr>
          <w:lang w:val="it-IT"/>
        </w:rPr>
        <w:t xml:space="preserve">avanzatissimo alimentatore </w:t>
      </w:r>
      <w:proofErr w:type="spellStart"/>
      <w:r w:rsidRPr="00DC15DE">
        <w:rPr>
          <w:lang w:val="it-IT"/>
        </w:rPr>
        <w:t>PowerFeeder</w:t>
      </w:r>
      <w:proofErr w:type="spellEnd"/>
      <w:r w:rsidRPr="00DC15DE">
        <w:rPr>
          <w:lang w:val="it-IT"/>
        </w:rPr>
        <w:t xml:space="preserve"> MT 3000-2i Offset, il cui nastro brandeggiabile apre alle squadre di </w:t>
      </w:r>
      <w:proofErr w:type="gramStart"/>
      <w:r w:rsidRPr="00DC15DE">
        <w:rPr>
          <w:lang w:val="it-IT"/>
        </w:rPr>
        <w:t>stesa possibilità insospettate</w:t>
      </w:r>
      <w:proofErr w:type="gramEnd"/>
      <w:r w:rsidRPr="00DC15DE">
        <w:rPr>
          <w:lang w:val="it-IT"/>
        </w:rPr>
        <w:t xml:space="preserve"> – ad esempio l</w:t>
      </w:r>
      <w:r w:rsidR="00DC15DE">
        <w:rPr>
          <w:lang w:val="it-IT"/>
        </w:rPr>
        <w:t>’</w:t>
      </w:r>
      <w:r w:rsidRPr="00DC15DE">
        <w:rPr>
          <w:lang w:val="it-IT"/>
        </w:rPr>
        <w:t>alimentazione laterale di finitrici stradali.</w:t>
      </w:r>
    </w:p>
    <w:p w:rsidR="00435CC1" w:rsidRPr="00DC15DE" w:rsidRDefault="00435CC1" w:rsidP="007F33DE">
      <w:pPr>
        <w:pStyle w:val="Text"/>
        <w:suppressAutoHyphens/>
        <w:spacing w:line="276" w:lineRule="auto"/>
        <w:rPr>
          <w:lang w:val="it-IT"/>
        </w:rPr>
      </w:pPr>
    </w:p>
    <w:p w:rsidR="00CD0F12" w:rsidRPr="00DC15DE" w:rsidRDefault="00CD0F12" w:rsidP="007F33DE">
      <w:pPr>
        <w:pStyle w:val="Text"/>
        <w:suppressAutoHyphens/>
        <w:spacing w:line="276" w:lineRule="auto"/>
        <w:rPr>
          <w:lang w:val="it-IT"/>
        </w:rPr>
      </w:pPr>
      <w:r w:rsidRPr="00DC15DE">
        <w:rPr>
          <w:lang w:val="it-IT"/>
        </w:rPr>
        <w:t xml:space="preserve">Un altro momento clou è </w:t>
      </w:r>
      <w:proofErr w:type="gramStart"/>
      <w:r w:rsidRPr="00DC15DE">
        <w:rPr>
          <w:lang w:val="it-IT"/>
        </w:rPr>
        <w:t>stata</w:t>
      </w:r>
      <w:proofErr w:type="gramEnd"/>
      <w:r w:rsidRPr="00DC15DE">
        <w:rPr>
          <w:lang w:val="it-IT"/>
        </w:rPr>
        <w:t xml:space="preserve"> la presentazione di WITOS </w:t>
      </w:r>
      <w:proofErr w:type="spellStart"/>
      <w:r w:rsidRPr="00DC15DE">
        <w:rPr>
          <w:lang w:val="it-IT"/>
        </w:rPr>
        <w:t>Paving</w:t>
      </w:r>
      <w:proofErr w:type="spellEnd"/>
      <w:r w:rsidRPr="00DC15DE">
        <w:rPr>
          <w:lang w:val="it-IT"/>
        </w:rPr>
        <w:t>: si tratta di una soluzione per la gestione dei processi per via telematica che interconnette, tra l</w:t>
      </w:r>
      <w:r w:rsidR="00DC15DE">
        <w:rPr>
          <w:lang w:val="it-IT"/>
        </w:rPr>
        <w:t>’</w:t>
      </w:r>
      <w:r w:rsidRPr="00DC15DE">
        <w:rPr>
          <w:lang w:val="it-IT"/>
        </w:rPr>
        <w:t>altro, l</w:t>
      </w:r>
      <w:r w:rsidR="00DC15DE">
        <w:rPr>
          <w:lang w:val="it-IT"/>
        </w:rPr>
        <w:t>’</w:t>
      </w:r>
      <w:r w:rsidRPr="00DC15DE">
        <w:rPr>
          <w:lang w:val="it-IT"/>
        </w:rPr>
        <w:t xml:space="preserve">impianto per il confezionamento di conglomerati bituminosi, i camion approvvigionatori e la finitrice stradale, rendendo possibili processi efficienti e trasparenti in cantiere. Poiché le figure coinvolte ricevono tutti i dati in tempo reale, sono in grado di coordinare con precisione il processo di stesa e di reagire rapidamente a eventuali scostamenti. WITOS </w:t>
      </w:r>
      <w:proofErr w:type="spellStart"/>
      <w:r w:rsidRPr="00DC15DE">
        <w:rPr>
          <w:lang w:val="it-IT"/>
        </w:rPr>
        <w:t>Paving</w:t>
      </w:r>
      <w:proofErr w:type="spellEnd"/>
      <w:r w:rsidRPr="00DC15DE">
        <w:rPr>
          <w:lang w:val="it-IT"/>
        </w:rPr>
        <w:t xml:space="preserve"> è quindi la soluzione ideale per soddisfare i requisiti oggi richiesti nel settore delle costruzioni stradali.</w:t>
      </w:r>
    </w:p>
    <w:p w:rsidR="0030316D" w:rsidRPr="00DC15DE" w:rsidRDefault="0030316D" w:rsidP="007F33DE">
      <w:pPr>
        <w:pStyle w:val="Text"/>
        <w:suppressAutoHyphens/>
        <w:spacing w:line="276" w:lineRule="auto"/>
        <w:rPr>
          <w:lang w:val="it-IT"/>
        </w:rPr>
      </w:pPr>
    </w:p>
    <w:p w:rsidR="00E50C0F" w:rsidRDefault="00E50C0F">
      <w:pPr>
        <w:rPr>
          <w:rStyle w:val="Hervorhebung"/>
          <w:sz w:val="22"/>
          <w:lang w:val="it-IT"/>
        </w:rPr>
      </w:pPr>
      <w:r>
        <w:rPr>
          <w:rStyle w:val="Hervorhebung"/>
          <w:lang w:val="it-IT"/>
        </w:rPr>
        <w:br w:type="page"/>
      </w:r>
    </w:p>
    <w:p w:rsidR="00EB0FFD" w:rsidRPr="00DC15DE" w:rsidRDefault="005F2A93" w:rsidP="007F33DE">
      <w:pPr>
        <w:pStyle w:val="Text"/>
        <w:suppressAutoHyphens/>
        <w:spacing w:line="276" w:lineRule="auto"/>
        <w:rPr>
          <w:rStyle w:val="Hervorhebung"/>
          <w:lang w:val="it-IT"/>
        </w:rPr>
      </w:pPr>
      <w:r w:rsidRPr="00DC15DE">
        <w:rPr>
          <w:rStyle w:val="Hervorhebung"/>
          <w:lang w:val="it-IT"/>
        </w:rPr>
        <w:lastRenderedPageBreak/>
        <w:t>Hamm: innovazioni per opere stradali e movimento terra</w:t>
      </w:r>
    </w:p>
    <w:p w:rsidR="005F2A93" w:rsidRPr="00DC15DE" w:rsidRDefault="005F2A93" w:rsidP="007F33DE">
      <w:pPr>
        <w:pStyle w:val="Text"/>
        <w:suppressAutoHyphens/>
        <w:spacing w:line="276" w:lineRule="auto"/>
        <w:rPr>
          <w:lang w:val="it-IT"/>
        </w:rPr>
      </w:pPr>
      <w:r w:rsidRPr="00DC15DE">
        <w:rPr>
          <w:lang w:val="it-IT"/>
        </w:rPr>
        <w:t>Hamm è stata presente all</w:t>
      </w:r>
      <w:r w:rsidR="00DC15DE">
        <w:rPr>
          <w:lang w:val="it-IT"/>
        </w:rPr>
        <w:t>’</w:t>
      </w:r>
      <w:r w:rsidRPr="00DC15DE">
        <w:rPr>
          <w:lang w:val="it-IT"/>
        </w:rPr>
        <w:t xml:space="preserve">edizione 2018 di </w:t>
      </w:r>
      <w:proofErr w:type="spellStart"/>
      <w:r w:rsidRPr="00DC15DE">
        <w:rPr>
          <w:lang w:val="it-IT"/>
        </w:rPr>
        <w:t>Intermat</w:t>
      </w:r>
      <w:proofErr w:type="spellEnd"/>
      <w:r w:rsidRPr="00DC15DE">
        <w:rPr>
          <w:lang w:val="it-IT"/>
        </w:rPr>
        <w:t xml:space="preserve"> con un ventaglio completo </w:t>
      </w:r>
      <w:proofErr w:type="gramStart"/>
      <w:r w:rsidRPr="00DC15DE">
        <w:rPr>
          <w:lang w:val="it-IT"/>
        </w:rPr>
        <w:t>del suo assortimento prodotti</w:t>
      </w:r>
      <w:proofErr w:type="gramEnd"/>
      <w:r w:rsidRPr="00DC15DE">
        <w:rPr>
          <w:lang w:val="it-IT"/>
        </w:rPr>
        <w:t>: rulli del segmento compatto, pesanti rulli tandem, rulli gommati e compattatori per il movimento terra.</w:t>
      </w:r>
    </w:p>
    <w:p w:rsidR="005F2A93" w:rsidRPr="00DC15DE" w:rsidRDefault="005F2A93" w:rsidP="007F33DE">
      <w:pPr>
        <w:pStyle w:val="Text"/>
        <w:suppressAutoHyphens/>
        <w:spacing w:line="276" w:lineRule="auto"/>
        <w:rPr>
          <w:lang w:val="it-IT"/>
        </w:rPr>
      </w:pPr>
    </w:p>
    <w:p w:rsidR="005F2A93" w:rsidRPr="00DC15DE" w:rsidRDefault="005F2A93" w:rsidP="007F33DE">
      <w:pPr>
        <w:pStyle w:val="Text"/>
        <w:suppressAutoHyphens/>
        <w:spacing w:line="276" w:lineRule="auto"/>
        <w:rPr>
          <w:lang w:val="it-IT"/>
        </w:rPr>
      </w:pPr>
      <w:r w:rsidRPr="00DC15DE">
        <w:rPr>
          <w:lang w:val="it-IT"/>
        </w:rPr>
        <w:t xml:space="preserve">A Parigi HAMM ha presentato una novità mondiale: il rullo gommato GRW 280i (con peso massimo di </w:t>
      </w:r>
      <w:proofErr w:type="gramStart"/>
      <w:r w:rsidRPr="00DC15DE">
        <w:rPr>
          <w:lang w:val="it-IT"/>
        </w:rPr>
        <w:t>28</w:t>
      </w:r>
      <w:proofErr w:type="gramEnd"/>
      <w:r w:rsidRPr="00DC15DE">
        <w:rPr>
          <w:lang w:val="it-IT"/>
        </w:rPr>
        <w:t xml:space="preserve"> t). Come i rulli tandem delle serie DV+ und HD+ e i compattatori della serie H, anche il nuovo rullo gommato utilizza l</w:t>
      </w:r>
      <w:r w:rsidR="00DC15DE">
        <w:rPr>
          <w:lang w:val="it-IT"/>
        </w:rPr>
        <w:t>’</w:t>
      </w:r>
      <w:r w:rsidRPr="00DC15DE">
        <w:rPr>
          <w:lang w:val="it-IT"/>
        </w:rPr>
        <w:t xml:space="preserve">innovativo sistema Easy Drive per un azionamento sicuro e intuitivo. A ciò si aggiunge un ulteriore convincente vantaggio: il sistema flessibile di zavorratura ulteriormente ottimizzato. </w:t>
      </w:r>
    </w:p>
    <w:p w:rsidR="005F2A93" w:rsidRPr="00DC15DE" w:rsidRDefault="005F2A93" w:rsidP="007F33DE">
      <w:pPr>
        <w:pStyle w:val="Text"/>
        <w:suppressAutoHyphens/>
        <w:spacing w:line="276" w:lineRule="auto"/>
        <w:rPr>
          <w:lang w:val="it-IT"/>
        </w:rPr>
      </w:pPr>
    </w:p>
    <w:p w:rsidR="005F2A93" w:rsidRPr="00DC15DE" w:rsidRDefault="005F2A93" w:rsidP="007F33DE">
      <w:pPr>
        <w:pStyle w:val="Text"/>
        <w:suppressAutoHyphens/>
        <w:spacing w:line="276" w:lineRule="auto"/>
        <w:rPr>
          <w:lang w:val="it-IT"/>
        </w:rPr>
      </w:pPr>
      <w:r w:rsidRPr="00DC15DE">
        <w:rPr>
          <w:lang w:val="it-IT"/>
        </w:rPr>
        <w:t>Per la prima volta Hamm ha presentato all</w:t>
      </w:r>
      <w:r w:rsidR="00DC15DE">
        <w:rPr>
          <w:lang w:val="it-IT"/>
        </w:rPr>
        <w:t>’</w:t>
      </w:r>
      <w:proofErr w:type="spellStart"/>
      <w:r w:rsidRPr="00DC15DE">
        <w:rPr>
          <w:lang w:val="it-IT"/>
        </w:rPr>
        <w:t>Intermat</w:t>
      </w:r>
      <w:proofErr w:type="spellEnd"/>
      <w:r w:rsidRPr="00DC15DE">
        <w:rPr>
          <w:lang w:val="it-IT"/>
        </w:rPr>
        <w:t xml:space="preserve"> anche il rullo tandem HD+ 90i PH dotato trasmissione </w:t>
      </w:r>
      <w:proofErr w:type="spellStart"/>
      <w:r w:rsidRPr="00DC15DE">
        <w:rPr>
          <w:lang w:val="it-IT"/>
        </w:rPr>
        <w:t>Power</w:t>
      </w:r>
      <w:proofErr w:type="spellEnd"/>
      <w:r w:rsidRPr="00DC15DE">
        <w:rPr>
          <w:lang w:val="it-IT"/>
        </w:rPr>
        <w:t xml:space="preserve"> </w:t>
      </w:r>
      <w:proofErr w:type="spellStart"/>
      <w:r w:rsidRPr="00DC15DE">
        <w:rPr>
          <w:lang w:val="it-IT"/>
        </w:rPr>
        <w:t>Hybrid</w:t>
      </w:r>
      <w:proofErr w:type="spellEnd"/>
      <w:r w:rsidRPr="00DC15DE">
        <w:rPr>
          <w:lang w:val="it-IT"/>
        </w:rPr>
        <w:t xml:space="preserve"> eco-compatibile. Con questa futuristica soluzione lo specialista della compattazione ha voluto associare il classico motore diesel a un accumulatore idraulico ottenendo così un macchinario che arriva a risparmiare il 15% sul consumo di carburante.</w:t>
      </w:r>
    </w:p>
    <w:p w:rsidR="005F2A93" w:rsidRPr="00DC15DE" w:rsidRDefault="005F2A93" w:rsidP="007F33DE">
      <w:pPr>
        <w:pStyle w:val="Text"/>
        <w:suppressAutoHyphens/>
        <w:spacing w:line="276" w:lineRule="auto"/>
        <w:rPr>
          <w:lang w:val="it-IT"/>
        </w:rPr>
      </w:pPr>
    </w:p>
    <w:p w:rsidR="000B42D5" w:rsidRPr="00DC15DE" w:rsidRDefault="005F2A93" w:rsidP="007F33DE">
      <w:pPr>
        <w:pStyle w:val="Text"/>
        <w:suppressAutoHyphens/>
        <w:spacing w:line="276" w:lineRule="auto"/>
        <w:rPr>
          <w:lang w:val="it-IT"/>
        </w:rPr>
      </w:pPr>
      <w:r w:rsidRPr="00DC15DE">
        <w:rPr>
          <w:lang w:val="it-IT"/>
        </w:rPr>
        <w:t>Unica sul mercato è anche la vastità dell</w:t>
      </w:r>
      <w:r w:rsidR="00DC15DE">
        <w:rPr>
          <w:lang w:val="it-IT"/>
        </w:rPr>
        <w:t>’</w:t>
      </w:r>
      <w:r w:rsidRPr="00DC15DE">
        <w:rPr>
          <w:lang w:val="it-IT"/>
        </w:rPr>
        <w:t xml:space="preserve">offerta che Hamm propone per il segmento dei rulli oscillanti. La storica azienda fornisce questa tecnologia da oltre </w:t>
      </w:r>
      <w:proofErr w:type="gramStart"/>
      <w:r w:rsidRPr="00DC15DE">
        <w:rPr>
          <w:lang w:val="it-IT"/>
        </w:rPr>
        <w:t>35</w:t>
      </w:r>
      <w:proofErr w:type="gramEnd"/>
      <w:r w:rsidRPr="00DC15DE">
        <w:rPr>
          <w:lang w:val="it-IT"/>
        </w:rPr>
        <w:t xml:space="preserve"> anni, sia per i rulli tandem e compatti che per i compattatori. I rispettivi modelli di tutti i segmenti hanno trovato posto nella vetrina espositiva di </w:t>
      </w:r>
      <w:proofErr w:type="spellStart"/>
      <w:r w:rsidRPr="00DC15DE">
        <w:rPr>
          <w:lang w:val="it-IT"/>
        </w:rPr>
        <w:t>Intermat</w:t>
      </w:r>
      <w:proofErr w:type="spellEnd"/>
      <w:r w:rsidRPr="00DC15DE">
        <w:rPr>
          <w:lang w:val="it-IT"/>
        </w:rPr>
        <w:t>.</w:t>
      </w:r>
    </w:p>
    <w:p w:rsidR="00EB0FFD" w:rsidRPr="00DC15DE" w:rsidRDefault="00EB0FFD" w:rsidP="007F33DE">
      <w:pPr>
        <w:pStyle w:val="Text"/>
        <w:suppressAutoHyphens/>
        <w:rPr>
          <w:lang w:val="it-IT"/>
        </w:rPr>
      </w:pPr>
    </w:p>
    <w:p w:rsidR="00EB0FFD" w:rsidRPr="00DC15DE" w:rsidRDefault="009C60E2" w:rsidP="007F33DE">
      <w:pPr>
        <w:pStyle w:val="Text"/>
        <w:suppressAutoHyphens/>
        <w:spacing w:line="276" w:lineRule="auto"/>
        <w:rPr>
          <w:rStyle w:val="Hervorhebung"/>
          <w:highlight w:val="yellow"/>
          <w:lang w:val="it-IT"/>
        </w:rPr>
      </w:pPr>
      <w:proofErr w:type="spellStart"/>
      <w:r w:rsidRPr="00DC15DE">
        <w:rPr>
          <w:rStyle w:val="Hervorhebung"/>
          <w:lang w:val="it-IT"/>
        </w:rPr>
        <w:t>Kleemann</w:t>
      </w:r>
      <w:proofErr w:type="spellEnd"/>
      <w:r w:rsidRPr="00DC15DE">
        <w:rPr>
          <w:rStyle w:val="Hervorhebung"/>
          <w:lang w:val="it-IT"/>
        </w:rPr>
        <w:t>: efficiente tecnica operativa e comandi intuitivi</w:t>
      </w:r>
    </w:p>
    <w:p w:rsidR="009C60E2" w:rsidRPr="00DC15DE" w:rsidRDefault="009C60E2" w:rsidP="007F33DE">
      <w:pPr>
        <w:pStyle w:val="Text"/>
        <w:suppressAutoHyphens/>
        <w:spacing w:line="276" w:lineRule="auto"/>
        <w:rPr>
          <w:rStyle w:val="Hervorhebung"/>
          <w:b w:val="0"/>
          <w:lang w:val="it-IT"/>
        </w:rPr>
      </w:pPr>
      <w:r w:rsidRPr="00DC15DE">
        <w:rPr>
          <w:rStyle w:val="Hervorhebung"/>
          <w:b w:val="0"/>
          <w:lang w:val="it-IT"/>
        </w:rPr>
        <w:t xml:space="preserve">Il nuovo impianto di frantumazione mobile a mascelle MOBICAT MC 120 Z PRO di </w:t>
      </w:r>
      <w:proofErr w:type="spellStart"/>
      <w:r w:rsidRPr="00DC15DE">
        <w:rPr>
          <w:rStyle w:val="Hervorhebung"/>
          <w:b w:val="0"/>
          <w:lang w:val="it-IT"/>
        </w:rPr>
        <w:t>Kleemann</w:t>
      </w:r>
      <w:proofErr w:type="spellEnd"/>
      <w:r w:rsidRPr="00DC15DE">
        <w:rPr>
          <w:rStyle w:val="Hervorhebung"/>
          <w:b w:val="0"/>
          <w:lang w:val="it-IT"/>
        </w:rPr>
        <w:t xml:space="preserve"> ha festeggiato la sua première fieristica in occasione dell</w:t>
      </w:r>
      <w:r w:rsidR="00DC15DE">
        <w:rPr>
          <w:rStyle w:val="Hervorhebung"/>
          <w:b w:val="0"/>
          <w:lang w:val="it-IT"/>
        </w:rPr>
        <w:t>’</w:t>
      </w:r>
      <w:proofErr w:type="spellStart"/>
      <w:r w:rsidRPr="00DC15DE">
        <w:rPr>
          <w:rStyle w:val="Hervorhebung"/>
          <w:b w:val="0"/>
          <w:lang w:val="it-IT"/>
        </w:rPr>
        <w:t>Intermat</w:t>
      </w:r>
      <w:proofErr w:type="spellEnd"/>
      <w:r w:rsidRPr="00DC15DE">
        <w:rPr>
          <w:rStyle w:val="Hervorhebung"/>
          <w:b w:val="0"/>
          <w:lang w:val="it-IT"/>
        </w:rPr>
        <w:t xml:space="preserve">. Con un rendimento orario fino a 650 tonnellate, una </w:t>
      </w:r>
      <w:proofErr w:type="spellStart"/>
      <w:r w:rsidRPr="00DC15DE">
        <w:rPr>
          <w:rStyle w:val="Hervorhebung"/>
          <w:b w:val="0"/>
          <w:lang w:val="it-IT"/>
        </w:rPr>
        <w:t>prevagliatura</w:t>
      </w:r>
      <w:proofErr w:type="spellEnd"/>
      <w:r w:rsidRPr="00DC15DE">
        <w:rPr>
          <w:rStyle w:val="Hervorhebung"/>
          <w:b w:val="0"/>
          <w:lang w:val="it-IT"/>
        </w:rPr>
        <w:t xml:space="preserve"> accurata e il potente azionamento diesel-elettrico, </w:t>
      </w:r>
      <w:proofErr w:type="gramStart"/>
      <w:r w:rsidRPr="00DC15DE">
        <w:rPr>
          <w:rStyle w:val="Hervorhebung"/>
          <w:b w:val="0"/>
          <w:lang w:val="it-IT"/>
        </w:rPr>
        <w:t>l</w:t>
      </w:r>
      <w:r w:rsidR="00DC15DE">
        <w:rPr>
          <w:rStyle w:val="Hervorhebung"/>
          <w:b w:val="0"/>
          <w:lang w:val="it-IT"/>
        </w:rPr>
        <w:t>’</w:t>
      </w:r>
      <w:proofErr w:type="gramEnd"/>
      <w:r w:rsidRPr="00DC15DE">
        <w:rPr>
          <w:rStyle w:val="Hervorhebung"/>
          <w:b w:val="0"/>
          <w:lang w:val="it-IT"/>
        </w:rPr>
        <w:t>MC 120 Z PRO risulta particolarmente efficiente nel lavoro all</w:t>
      </w:r>
      <w:r w:rsidR="00DC15DE">
        <w:rPr>
          <w:rStyle w:val="Hervorhebung"/>
          <w:b w:val="0"/>
          <w:lang w:val="it-IT"/>
        </w:rPr>
        <w:t>’</w:t>
      </w:r>
      <w:r w:rsidRPr="00DC15DE">
        <w:rPr>
          <w:rStyle w:val="Hervorhebung"/>
          <w:b w:val="0"/>
          <w:lang w:val="it-IT"/>
        </w:rPr>
        <w:t xml:space="preserve">interno delle cave. </w:t>
      </w:r>
    </w:p>
    <w:p w:rsidR="009C60E2" w:rsidRPr="00DC15DE" w:rsidRDefault="009C60E2" w:rsidP="007F33DE">
      <w:pPr>
        <w:pStyle w:val="Text"/>
        <w:suppressAutoHyphens/>
        <w:spacing w:line="276" w:lineRule="auto"/>
        <w:rPr>
          <w:rStyle w:val="Hervorhebung"/>
          <w:b w:val="0"/>
          <w:lang w:val="it-IT"/>
        </w:rPr>
      </w:pPr>
      <w:r w:rsidRPr="00DC15DE">
        <w:rPr>
          <w:rStyle w:val="Hervorhebung"/>
          <w:b w:val="0"/>
          <w:lang w:val="it-IT"/>
        </w:rPr>
        <w:t xml:space="preserve">Sono stati presentati anche due impianti della serie EVO, che si contraddistinguono per le dimensioni compatte, la semplicità di trasporto e la flessibilità. Il frantoio </w:t>
      </w:r>
      <w:proofErr w:type="gramStart"/>
      <w:r w:rsidRPr="00DC15DE">
        <w:rPr>
          <w:rStyle w:val="Hervorhebung"/>
          <w:b w:val="0"/>
          <w:lang w:val="it-IT"/>
        </w:rPr>
        <w:t>ad</w:t>
      </w:r>
      <w:proofErr w:type="gramEnd"/>
      <w:r w:rsidRPr="00DC15DE">
        <w:rPr>
          <w:rStyle w:val="Hervorhebung"/>
          <w:b w:val="0"/>
          <w:lang w:val="it-IT"/>
        </w:rPr>
        <w:t xml:space="preserve"> urto MR 110 Z EVO2 e l</w:t>
      </w:r>
      <w:r w:rsidR="00DC15DE">
        <w:rPr>
          <w:rStyle w:val="Hervorhebung"/>
          <w:b w:val="0"/>
          <w:lang w:val="it-IT"/>
        </w:rPr>
        <w:t>’</w:t>
      </w:r>
      <w:r w:rsidRPr="00DC15DE">
        <w:rPr>
          <w:rStyle w:val="Hervorhebung"/>
          <w:b w:val="0"/>
          <w:lang w:val="it-IT"/>
        </w:rPr>
        <w:t>impianto separatore di vagliatura MS 952 EVO sono adatti sia per l</w:t>
      </w:r>
      <w:r w:rsidR="00DC15DE">
        <w:rPr>
          <w:rStyle w:val="Hervorhebung"/>
          <w:b w:val="0"/>
          <w:lang w:val="it-IT"/>
        </w:rPr>
        <w:t>’</w:t>
      </w:r>
      <w:r w:rsidRPr="00DC15DE">
        <w:rPr>
          <w:rStyle w:val="Hervorhebung"/>
          <w:b w:val="0"/>
          <w:lang w:val="it-IT"/>
        </w:rPr>
        <w:t>uso con pietra naturale, sia per l</w:t>
      </w:r>
      <w:r w:rsidR="00DC15DE">
        <w:rPr>
          <w:rStyle w:val="Hervorhebung"/>
          <w:b w:val="0"/>
          <w:lang w:val="it-IT"/>
        </w:rPr>
        <w:t>’</w:t>
      </w:r>
      <w:r w:rsidRPr="00DC15DE">
        <w:rPr>
          <w:rStyle w:val="Hervorhebung"/>
          <w:b w:val="0"/>
          <w:lang w:val="it-IT"/>
        </w:rPr>
        <w:t>impiego con materiale di riciclaggio.</w:t>
      </w:r>
    </w:p>
    <w:p w:rsidR="00EB0FFD" w:rsidRPr="00DC15DE" w:rsidRDefault="009C60E2" w:rsidP="007F33DE">
      <w:pPr>
        <w:pStyle w:val="Text"/>
        <w:suppressAutoHyphens/>
        <w:spacing w:line="276" w:lineRule="auto"/>
        <w:rPr>
          <w:b/>
          <w:lang w:val="it-IT"/>
        </w:rPr>
      </w:pPr>
      <w:r w:rsidRPr="00DC15DE">
        <w:rPr>
          <w:rStyle w:val="Hervorhebung"/>
          <w:b w:val="0"/>
          <w:lang w:val="it-IT"/>
        </w:rPr>
        <w:t>I visitatori hanno potuto prendere visione dell</w:t>
      </w:r>
      <w:r w:rsidR="00DC15DE">
        <w:rPr>
          <w:rStyle w:val="Hervorhebung"/>
          <w:b w:val="0"/>
          <w:lang w:val="it-IT"/>
        </w:rPr>
        <w:t>’</w:t>
      </w:r>
      <w:r w:rsidRPr="00DC15DE">
        <w:rPr>
          <w:rStyle w:val="Hervorhebung"/>
          <w:b w:val="0"/>
          <w:lang w:val="it-IT"/>
        </w:rPr>
        <w:t xml:space="preserve">innovativo sistema di comando SPECTIVE presente negli impianti delle serie PRO ed EVO2. Mediante un </w:t>
      </w:r>
      <w:proofErr w:type="spellStart"/>
      <w:r w:rsidRPr="00DC15DE">
        <w:rPr>
          <w:rStyle w:val="Hervorhebung"/>
          <w:b w:val="0"/>
          <w:lang w:val="it-IT"/>
        </w:rPr>
        <w:t>touchpanel</w:t>
      </w:r>
      <w:proofErr w:type="spellEnd"/>
      <w:r w:rsidRPr="00DC15DE">
        <w:rPr>
          <w:rStyle w:val="Hervorhebung"/>
          <w:b w:val="0"/>
          <w:lang w:val="it-IT"/>
        </w:rPr>
        <w:t xml:space="preserve"> è possibile gestire tutti i </w:t>
      </w:r>
      <w:proofErr w:type="gramStart"/>
      <w:r w:rsidRPr="00DC15DE">
        <w:rPr>
          <w:rStyle w:val="Hervorhebung"/>
          <w:b w:val="0"/>
          <w:lang w:val="it-IT"/>
        </w:rPr>
        <w:t>componenti</w:t>
      </w:r>
      <w:proofErr w:type="gramEnd"/>
      <w:r w:rsidRPr="00DC15DE">
        <w:rPr>
          <w:rStyle w:val="Hervorhebung"/>
          <w:b w:val="0"/>
          <w:lang w:val="it-IT"/>
        </w:rPr>
        <w:t xml:space="preserve"> e le funzioni della macchina. Una soluzione molto chiara. In questo modo, gli utenti sono supportati efficacemente nel loro lavoro quotidiano, evitando errori operativi.</w:t>
      </w:r>
    </w:p>
    <w:p w:rsidR="00EB0FFD" w:rsidRPr="00DC15DE" w:rsidRDefault="00EB0FFD" w:rsidP="007F33DE">
      <w:pPr>
        <w:pStyle w:val="Text"/>
        <w:suppressAutoHyphens/>
        <w:rPr>
          <w:lang w:val="it-IT"/>
        </w:rPr>
      </w:pPr>
    </w:p>
    <w:p w:rsidR="00EB0FFD" w:rsidRPr="00DC15DE" w:rsidRDefault="000B42D5" w:rsidP="007F33DE">
      <w:pPr>
        <w:pStyle w:val="Text"/>
        <w:suppressAutoHyphens/>
        <w:spacing w:line="276" w:lineRule="auto"/>
        <w:rPr>
          <w:rStyle w:val="Hervorhebung"/>
          <w:lang w:val="it-IT"/>
        </w:rPr>
      </w:pPr>
      <w:proofErr w:type="spellStart"/>
      <w:r w:rsidRPr="00DC15DE">
        <w:rPr>
          <w:rStyle w:val="Hervorhebung"/>
          <w:lang w:val="it-IT"/>
        </w:rPr>
        <w:t>Benninghoven</w:t>
      </w:r>
      <w:proofErr w:type="spellEnd"/>
      <w:r w:rsidRPr="00DC15DE">
        <w:rPr>
          <w:rStyle w:val="Hervorhebung"/>
          <w:lang w:val="it-IT"/>
        </w:rPr>
        <w:t xml:space="preserve">: </w:t>
      </w:r>
      <w:proofErr w:type="spellStart"/>
      <w:r w:rsidR="00565E7C" w:rsidRPr="00DC15DE">
        <w:rPr>
          <w:rStyle w:val="Hervorhebung"/>
          <w:lang w:val="it-IT"/>
        </w:rPr>
        <w:t>Benninghoven</w:t>
      </w:r>
      <w:proofErr w:type="spellEnd"/>
      <w:r w:rsidR="00565E7C" w:rsidRPr="00DC15DE">
        <w:rPr>
          <w:rStyle w:val="Hervorhebung"/>
          <w:lang w:val="it-IT"/>
        </w:rPr>
        <w:t xml:space="preserve">: rettangolare, pratico, buono – ECO genera </w:t>
      </w:r>
      <w:proofErr w:type="gramStart"/>
      <w:r w:rsidR="00565E7C" w:rsidRPr="00DC15DE">
        <w:rPr>
          <w:rStyle w:val="Hervorhebung"/>
          <w:lang w:val="it-IT"/>
        </w:rPr>
        <w:t>flessibilità</w:t>
      </w:r>
      <w:proofErr w:type="gramEnd"/>
    </w:p>
    <w:p w:rsidR="00EB0FFD" w:rsidRPr="00DC15DE" w:rsidRDefault="009C60E2" w:rsidP="007F33DE">
      <w:pPr>
        <w:pStyle w:val="Text"/>
        <w:suppressAutoHyphens/>
        <w:spacing w:line="276" w:lineRule="auto"/>
        <w:rPr>
          <w:b/>
          <w:lang w:val="it-IT"/>
        </w:rPr>
      </w:pPr>
      <w:r w:rsidRPr="00DC15DE">
        <w:rPr>
          <w:rStyle w:val="Hervorhebung"/>
          <w:b w:val="0"/>
          <w:lang w:val="it-IT"/>
        </w:rPr>
        <w:t>Lo specialista degli impianti di miscelazione dell</w:t>
      </w:r>
      <w:r w:rsidR="00DC15DE">
        <w:rPr>
          <w:rStyle w:val="Hervorhebung"/>
          <w:b w:val="0"/>
          <w:lang w:val="it-IT"/>
        </w:rPr>
        <w:t>’</w:t>
      </w:r>
      <w:r w:rsidRPr="00DC15DE">
        <w:rPr>
          <w:rStyle w:val="Hervorhebung"/>
          <w:b w:val="0"/>
          <w:lang w:val="it-IT"/>
        </w:rPr>
        <w:t xml:space="preserve">asfalto </w:t>
      </w:r>
      <w:proofErr w:type="spellStart"/>
      <w:r w:rsidRPr="00DC15DE">
        <w:rPr>
          <w:rStyle w:val="Hervorhebung"/>
          <w:b w:val="0"/>
          <w:lang w:val="it-IT"/>
        </w:rPr>
        <w:t>Benninghoven</w:t>
      </w:r>
      <w:proofErr w:type="spellEnd"/>
      <w:r w:rsidRPr="00DC15DE">
        <w:rPr>
          <w:rStyle w:val="Hervorhebung"/>
          <w:b w:val="0"/>
          <w:lang w:val="it-IT"/>
        </w:rPr>
        <w:t xml:space="preserve"> ha festeggiato </w:t>
      </w:r>
      <w:proofErr w:type="gramStart"/>
      <w:r w:rsidRPr="00DC15DE">
        <w:rPr>
          <w:rStyle w:val="Hervorhebung"/>
          <w:b w:val="0"/>
          <w:lang w:val="it-IT"/>
        </w:rPr>
        <w:t xml:space="preserve">alla </w:t>
      </w:r>
      <w:proofErr w:type="spellStart"/>
      <w:proofErr w:type="gramEnd"/>
      <w:r w:rsidRPr="00DC15DE">
        <w:rPr>
          <w:rStyle w:val="Hervorhebung"/>
          <w:b w:val="0"/>
          <w:lang w:val="it-IT"/>
        </w:rPr>
        <w:t>Intermat</w:t>
      </w:r>
      <w:proofErr w:type="spellEnd"/>
      <w:r w:rsidRPr="00DC15DE">
        <w:rPr>
          <w:rStyle w:val="Hervorhebung"/>
          <w:b w:val="0"/>
          <w:lang w:val="it-IT"/>
        </w:rPr>
        <w:t xml:space="preserve"> la prima mondiale della sua unità a scivolo sostituibile di recente sviluppo e registrata a brevetto. Per la nuova serie </w:t>
      </w:r>
      <w:proofErr w:type="gramStart"/>
      <w:r w:rsidRPr="00DC15DE">
        <w:rPr>
          <w:rStyle w:val="Hervorhebung"/>
          <w:b w:val="0"/>
          <w:lang w:val="it-IT"/>
        </w:rPr>
        <w:t xml:space="preserve">di </w:t>
      </w:r>
      <w:proofErr w:type="gramEnd"/>
      <w:r w:rsidRPr="00DC15DE">
        <w:rPr>
          <w:rStyle w:val="Hervorhebung"/>
          <w:b w:val="0"/>
          <w:lang w:val="it-IT"/>
        </w:rPr>
        <w:t>impianti di miscelazione dell</w:t>
      </w:r>
      <w:r w:rsidR="00DC15DE">
        <w:rPr>
          <w:rStyle w:val="Hervorhebung"/>
          <w:b w:val="0"/>
          <w:lang w:val="it-IT"/>
        </w:rPr>
        <w:t>’</w:t>
      </w:r>
      <w:r w:rsidRPr="00DC15DE">
        <w:rPr>
          <w:rStyle w:val="Hervorhebung"/>
          <w:b w:val="0"/>
          <w:lang w:val="it-IT"/>
        </w:rPr>
        <w:t xml:space="preserve">asfalto ECO, </w:t>
      </w:r>
      <w:proofErr w:type="spellStart"/>
      <w:r w:rsidRPr="00DC15DE">
        <w:rPr>
          <w:rStyle w:val="Hervorhebung"/>
          <w:b w:val="0"/>
          <w:lang w:val="it-IT"/>
        </w:rPr>
        <w:t>Benninghoven</w:t>
      </w:r>
      <w:proofErr w:type="spellEnd"/>
      <w:r w:rsidRPr="00DC15DE">
        <w:rPr>
          <w:rStyle w:val="Hervorhebung"/>
          <w:b w:val="0"/>
          <w:lang w:val="it-IT"/>
        </w:rPr>
        <w:t xml:space="preserve"> ha sviluppato una nuova soluzione alternativa più </w:t>
      </w:r>
      <w:r w:rsidRPr="00DC15DE">
        <w:rPr>
          <w:rStyle w:val="Hervorhebung"/>
          <w:b w:val="0"/>
          <w:lang w:val="it-IT"/>
        </w:rPr>
        <w:lastRenderedPageBreak/>
        <w:t>conveniente per la corsia della benna. L</w:t>
      </w:r>
      <w:r w:rsidR="00DC15DE">
        <w:rPr>
          <w:rStyle w:val="Hervorhebung"/>
          <w:b w:val="0"/>
          <w:lang w:val="it-IT"/>
        </w:rPr>
        <w:t>’</w:t>
      </w:r>
      <w:r w:rsidRPr="00DC15DE">
        <w:rPr>
          <w:rStyle w:val="Hervorhebung"/>
          <w:b w:val="0"/>
          <w:lang w:val="it-IT"/>
        </w:rPr>
        <w:t>unità a scivolo sostituibile presentata si contraddistingue per una struttura puramente meccanica e dunque poco soggetta ai guasti. Grazie a una nuova costruzione intelligente non sono richiesti sensori, motori, freni etc., ma si garantisce comunque una sicurezza di funzionamento in tutto il mondo. Questo nuovo sistema innovativo di trasferimento dell</w:t>
      </w:r>
      <w:r w:rsidR="00DC15DE">
        <w:rPr>
          <w:rStyle w:val="Hervorhebung"/>
          <w:b w:val="0"/>
          <w:lang w:val="it-IT"/>
        </w:rPr>
        <w:t>’</w:t>
      </w:r>
      <w:r w:rsidRPr="00DC15DE">
        <w:rPr>
          <w:rStyle w:val="Hervorhebung"/>
          <w:b w:val="0"/>
          <w:lang w:val="it-IT"/>
        </w:rPr>
        <w:t>asfalto nell</w:t>
      </w:r>
      <w:r w:rsidR="00DC15DE">
        <w:rPr>
          <w:rStyle w:val="Hervorhebung"/>
          <w:b w:val="0"/>
          <w:lang w:val="it-IT"/>
        </w:rPr>
        <w:t>’</w:t>
      </w:r>
      <w:r w:rsidRPr="00DC15DE">
        <w:rPr>
          <w:rStyle w:val="Hervorhebung"/>
          <w:b w:val="0"/>
          <w:lang w:val="it-IT"/>
        </w:rPr>
        <w:t xml:space="preserve">impianto </w:t>
      </w:r>
      <w:proofErr w:type="gramStart"/>
      <w:r w:rsidRPr="00DC15DE">
        <w:rPr>
          <w:rStyle w:val="Hervorhebung"/>
          <w:b w:val="0"/>
          <w:lang w:val="it-IT"/>
        </w:rPr>
        <w:t>di</w:t>
      </w:r>
      <w:proofErr w:type="gramEnd"/>
      <w:r w:rsidRPr="00DC15DE">
        <w:rPr>
          <w:rStyle w:val="Hervorhebung"/>
          <w:b w:val="0"/>
          <w:lang w:val="it-IT"/>
        </w:rPr>
        <w:t xml:space="preserve"> miscelazione, ha attirato molta attenzione presso la fiera.</w:t>
      </w:r>
    </w:p>
    <w:p w:rsidR="00EB0FFD" w:rsidRPr="00DC15DE" w:rsidRDefault="00EB0FFD" w:rsidP="007F33DE">
      <w:pPr>
        <w:pStyle w:val="Text"/>
        <w:suppressAutoHyphens/>
        <w:rPr>
          <w:lang w:val="it-IT"/>
        </w:rPr>
      </w:pPr>
    </w:p>
    <w:p w:rsidR="00CD0F12" w:rsidRPr="00DC15DE" w:rsidRDefault="00CD0F12" w:rsidP="007F33DE">
      <w:pPr>
        <w:pStyle w:val="Text"/>
        <w:suppressAutoHyphens/>
        <w:rPr>
          <w:b/>
          <w:lang w:val="it-IT"/>
        </w:rPr>
      </w:pPr>
      <w:r w:rsidRPr="00DC15DE">
        <w:rPr>
          <w:b/>
          <w:lang w:val="it-IT"/>
        </w:rPr>
        <w:t xml:space="preserve">Il Wirtgen Group convince con soluzioni rispondenti alle esigenze specifiche del </w:t>
      </w:r>
      <w:proofErr w:type="gramStart"/>
      <w:r w:rsidRPr="00DC15DE">
        <w:rPr>
          <w:b/>
          <w:lang w:val="it-IT"/>
        </w:rPr>
        <w:t>mercato</w:t>
      </w:r>
      <w:proofErr w:type="gramEnd"/>
    </w:p>
    <w:p w:rsidR="00CD0F12" w:rsidRPr="00DC15DE" w:rsidRDefault="00CD0F12" w:rsidP="007F33DE">
      <w:pPr>
        <w:pStyle w:val="Text"/>
        <w:suppressAutoHyphens/>
        <w:rPr>
          <w:lang w:val="it-IT"/>
        </w:rPr>
      </w:pPr>
      <w:r w:rsidRPr="00DC15DE">
        <w:rPr>
          <w:lang w:val="it-IT"/>
        </w:rPr>
        <w:t>Su una cosa i visitatori specializzati dello stand del Wirtgen Group erano unanimi: i nuovi prodotti convincono per funzionalità innovative che rispondono in larga misura alle esigenze dei clienti. Offrono un vero valore aggiunto nella realtà quotidiana di cantiere, del quale beneficiano in particolare gli operatori delle macchine e degli impianti.</w:t>
      </w:r>
    </w:p>
    <w:p w:rsidR="00435CC1" w:rsidRPr="00DC15DE" w:rsidRDefault="00435CC1" w:rsidP="0030316D">
      <w:pPr>
        <w:pStyle w:val="Text"/>
        <w:rPr>
          <w:lang w:val="it-IT"/>
        </w:rPr>
      </w:pPr>
    </w:p>
    <w:p w:rsidR="00EB0FFD" w:rsidRPr="00DC15DE" w:rsidRDefault="00EB0FFD" w:rsidP="0030316D">
      <w:pPr>
        <w:pStyle w:val="Text"/>
        <w:rPr>
          <w:lang w:val="it-IT"/>
        </w:rPr>
      </w:pPr>
    </w:p>
    <w:p w:rsidR="0030316D" w:rsidRPr="00DC15DE" w:rsidRDefault="008427F2" w:rsidP="0030316D">
      <w:pPr>
        <w:pStyle w:val="HeadlineFotos"/>
        <w:rPr>
          <w:lang w:val="it-IT"/>
        </w:rPr>
      </w:pPr>
      <w:proofErr w:type="spellStart"/>
      <w:r w:rsidRPr="00DC15DE">
        <w:rPr>
          <w:rFonts w:eastAsia="Calibri" w:cs="Arial"/>
          <w:caps w:val="0"/>
          <w:szCs w:val="22"/>
          <w:lang w:val="it-IT"/>
        </w:rPr>
        <w:t>Foto</w:t>
      </w:r>
      <w:r w:rsidR="007F33DE">
        <w:rPr>
          <w:rFonts w:eastAsia="Calibri" w:cs="Arial"/>
          <w:caps w:val="0"/>
          <w:szCs w:val="22"/>
          <w:lang w:val="it-IT"/>
        </w:rPr>
        <w:t>s</w:t>
      </w:r>
      <w:proofErr w:type="spellEnd"/>
      <w:r w:rsidR="00D166AC" w:rsidRPr="00DC15DE">
        <w:rPr>
          <w:lang w:val="it-IT"/>
        </w:rPr>
        <w:t>:</w:t>
      </w:r>
    </w:p>
    <w:tbl>
      <w:tblPr>
        <w:tblStyle w:val="Basic"/>
        <w:tblW w:w="0" w:type="auto"/>
        <w:tblCellSpacing w:w="71" w:type="dxa"/>
        <w:tblLook w:val="04A0" w:firstRow="1" w:lastRow="0" w:firstColumn="1" w:lastColumn="0" w:noHBand="0" w:noVBand="1"/>
      </w:tblPr>
      <w:tblGrid>
        <w:gridCol w:w="5005"/>
        <w:gridCol w:w="4803"/>
      </w:tblGrid>
      <w:tr w:rsidR="00D166AC" w:rsidRPr="001607E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C15DE" w:rsidRDefault="0030316D" w:rsidP="00D166AC">
            <w:pPr>
              <w:rPr>
                <w:lang w:val="it-IT"/>
              </w:rPr>
            </w:pPr>
            <w:r w:rsidRPr="00DC15DE">
              <w:rPr>
                <w:b/>
                <w:noProof/>
                <w:lang w:eastAsia="de-DE"/>
              </w:rPr>
              <w:drawing>
                <wp:inline distT="0" distB="0" distL="0" distR="0" wp14:anchorId="0000BEBF" wp14:editId="37A25B56">
                  <wp:extent cx="2700331" cy="1800225"/>
                  <wp:effectExtent l="0" t="0" r="508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30316D" w:rsidRPr="00DC15DE" w:rsidRDefault="002543B8" w:rsidP="0030316D">
            <w:pPr>
              <w:pStyle w:val="berschrift3"/>
              <w:outlineLvl w:val="2"/>
              <w:rPr>
                <w:lang w:val="it-IT"/>
              </w:rPr>
            </w:pPr>
            <w:r w:rsidRPr="00DC15DE">
              <w:rPr>
                <w:lang w:val="it-IT"/>
              </w:rPr>
              <w:t>WIRTGEN</w:t>
            </w:r>
          </w:p>
          <w:p w:rsidR="00167A90" w:rsidRPr="00DC15DE" w:rsidRDefault="00CD0F12" w:rsidP="004D702D">
            <w:pPr>
              <w:pStyle w:val="Text"/>
              <w:jc w:val="left"/>
              <w:rPr>
                <w:sz w:val="20"/>
                <w:lang w:val="it-IT"/>
              </w:rPr>
            </w:pPr>
            <w:r w:rsidRPr="00DC15DE">
              <w:rPr>
                <w:sz w:val="20"/>
                <w:lang w:val="it-IT"/>
              </w:rPr>
              <w:t>La compatta scarificatrice Wirtgen W 150 </w:t>
            </w:r>
            <w:proofErr w:type="spellStart"/>
            <w:r w:rsidRPr="00DC15DE">
              <w:rPr>
                <w:sz w:val="20"/>
                <w:lang w:val="it-IT"/>
              </w:rPr>
              <w:t>CFi</w:t>
            </w:r>
            <w:proofErr w:type="spellEnd"/>
            <w:r w:rsidRPr="00DC15DE">
              <w:rPr>
                <w:sz w:val="20"/>
                <w:lang w:val="it-IT"/>
              </w:rPr>
              <w:t xml:space="preserve"> con il nuovo gruppo fresante da 1800 mm, presentata in prima mondiale a Parigi, è st</w:t>
            </w:r>
            <w:r w:rsidRPr="00DC15DE">
              <w:rPr>
                <w:sz w:val="20"/>
                <w:lang w:val="it-IT"/>
              </w:rPr>
              <w:t>a</w:t>
            </w:r>
            <w:r w:rsidRPr="00DC15DE">
              <w:rPr>
                <w:sz w:val="20"/>
                <w:lang w:val="it-IT"/>
              </w:rPr>
              <w:t>ta l</w:t>
            </w:r>
            <w:r w:rsidR="00DC15DE">
              <w:rPr>
                <w:sz w:val="20"/>
                <w:lang w:val="it-IT"/>
              </w:rPr>
              <w:t>’</w:t>
            </w:r>
            <w:proofErr w:type="spellStart"/>
            <w:r w:rsidRPr="00DC15DE">
              <w:rPr>
                <w:sz w:val="20"/>
                <w:lang w:val="it-IT"/>
              </w:rPr>
              <w:t>eyecatcher</w:t>
            </w:r>
            <w:proofErr w:type="spellEnd"/>
            <w:r w:rsidRPr="00DC15DE">
              <w:rPr>
                <w:sz w:val="20"/>
                <w:lang w:val="it-IT"/>
              </w:rPr>
              <w:t xml:space="preserve"> tra i modelli Wirtgen esposti. La grande produttività, l</w:t>
            </w:r>
            <w:r w:rsidR="00DC15DE">
              <w:rPr>
                <w:sz w:val="20"/>
                <w:lang w:val="it-IT"/>
              </w:rPr>
              <w:t>’</w:t>
            </w:r>
            <w:r w:rsidRPr="00DC15DE">
              <w:rPr>
                <w:sz w:val="20"/>
                <w:lang w:val="it-IT"/>
              </w:rPr>
              <w:t xml:space="preserve">impiego flessibile ed economico e la facile trasportabilità rendono la </w:t>
            </w:r>
            <w:proofErr w:type="gramStart"/>
            <w:r w:rsidRPr="00DC15DE">
              <w:rPr>
                <w:sz w:val="20"/>
                <w:lang w:val="it-IT"/>
              </w:rPr>
              <w:t>macchina la</w:t>
            </w:r>
            <w:proofErr w:type="gramEnd"/>
            <w:r w:rsidRPr="00DC15DE">
              <w:rPr>
                <w:sz w:val="20"/>
                <w:lang w:val="it-IT"/>
              </w:rPr>
              <w:t xml:space="preserve"> soluzione ideale per il rifac</w:t>
            </w:r>
            <w:r w:rsidRPr="00DC15DE">
              <w:rPr>
                <w:sz w:val="20"/>
                <w:lang w:val="it-IT"/>
              </w:rPr>
              <w:t>i</w:t>
            </w:r>
            <w:r w:rsidRPr="00DC15DE">
              <w:rPr>
                <w:sz w:val="20"/>
                <w:lang w:val="it-IT"/>
              </w:rPr>
              <w:t>mento del manto d</w:t>
            </w:r>
            <w:r w:rsidR="00DC15DE">
              <w:rPr>
                <w:sz w:val="20"/>
                <w:lang w:val="it-IT"/>
              </w:rPr>
              <w:t>’</w:t>
            </w:r>
            <w:r w:rsidRPr="00DC15DE">
              <w:rPr>
                <w:sz w:val="20"/>
                <w:lang w:val="it-IT"/>
              </w:rPr>
              <w:t>usura nei cantieri di m</w:t>
            </w:r>
            <w:r w:rsidRPr="00DC15DE">
              <w:rPr>
                <w:sz w:val="20"/>
                <w:lang w:val="it-IT"/>
              </w:rPr>
              <w:t>e</w:t>
            </w:r>
            <w:r w:rsidRPr="00DC15DE">
              <w:rPr>
                <w:sz w:val="20"/>
                <w:lang w:val="it-IT"/>
              </w:rPr>
              <w:t>die e grandi dimensioni.</w:t>
            </w:r>
          </w:p>
        </w:tc>
      </w:tr>
    </w:tbl>
    <w:p w:rsidR="00D166AC" w:rsidRPr="00DC15DE" w:rsidRDefault="00D166AC" w:rsidP="00D166AC">
      <w:pPr>
        <w:pStyle w:val="Text"/>
        <w:rPr>
          <w:lang w:val="it-IT"/>
        </w:rPr>
      </w:pPr>
    </w:p>
    <w:tbl>
      <w:tblPr>
        <w:tblStyle w:val="Basic"/>
        <w:tblW w:w="0" w:type="auto"/>
        <w:tblCellSpacing w:w="71" w:type="dxa"/>
        <w:tblLook w:val="04A0" w:firstRow="1" w:lastRow="0" w:firstColumn="1" w:lastColumn="0" w:noHBand="0" w:noVBand="1"/>
      </w:tblPr>
      <w:tblGrid>
        <w:gridCol w:w="4999"/>
        <w:gridCol w:w="4809"/>
      </w:tblGrid>
      <w:tr w:rsidR="00167A90" w:rsidRPr="001607ED"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C15DE" w:rsidRDefault="00167A90" w:rsidP="0024546A">
            <w:pPr>
              <w:rPr>
                <w:lang w:val="it-IT"/>
              </w:rPr>
            </w:pPr>
            <w:r w:rsidRPr="00DC15DE">
              <w:rPr>
                <w:b/>
                <w:noProof/>
                <w:lang w:eastAsia="de-DE"/>
              </w:rPr>
              <w:drawing>
                <wp:inline distT="0" distB="0" distL="0" distR="0" wp14:anchorId="6A96C3B0" wp14:editId="34DE2F93">
                  <wp:extent cx="2671757" cy="1781175"/>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4262" cy="1776179"/>
                          </a:xfrm>
                          <a:prstGeom prst="rect">
                            <a:avLst/>
                          </a:prstGeom>
                          <a:noFill/>
                          <a:ln>
                            <a:noFill/>
                          </a:ln>
                        </pic:spPr>
                      </pic:pic>
                    </a:graphicData>
                  </a:graphic>
                </wp:inline>
              </w:drawing>
            </w:r>
          </w:p>
        </w:tc>
        <w:tc>
          <w:tcPr>
            <w:tcW w:w="4832" w:type="dxa"/>
          </w:tcPr>
          <w:p w:rsidR="00167A90" w:rsidRPr="00DC15DE" w:rsidRDefault="002543B8" w:rsidP="0024546A">
            <w:pPr>
              <w:pStyle w:val="berschrift3"/>
              <w:outlineLvl w:val="2"/>
              <w:rPr>
                <w:lang w:val="it-IT"/>
              </w:rPr>
            </w:pPr>
            <w:r w:rsidRPr="00DC15DE">
              <w:rPr>
                <w:lang w:val="it-IT"/>
              </w:rPr>
              <w:t>VÖGELE</w:t>
            </w:r>
          </w:p>
          <w:p w:rsidR="00167A90" w:rsidRPr="00DC15DE" w:rsidRDefault="00CD0F12" w:rsidP="005A7332">
            <w:pPr>
              <w:pStyle w:val="Text"/>
              <w:jc w:val="left"/>
              <w:rPr>
                <w:sz w:val="20"/>
                <w:lang w:val="it-IT"/>
              </w:rPr>
            </w:pPr>
            <w:r w:rsidRPr="00DC15DE">
              <w:rPr>
                <w:sz w:val="20"/>
                <w:lang w:val="it-IT"/>
              </w:rPr>
              <w:t xml:space="preserve">Una delle protagoniste </w:t>
            </w:r>
            <w:proofErr w:type="spellStart"/>
            <w:r w:rsidRPr="00DC15DE">
              <w:rPr>
                <w:sz w:val="20"/>
                <w:lang w:val="it-IT"/>
              </w:rPr>
              <w:t>Vögele</w:t>
            </w:r>
            <w:proofErr w:type="spellEnd"/>
            <w:r w:rsidRPr="00DC15DE">
              <w:rPr>
                <w:sz w:val="20"/>
                <w:lang w:val="it-IT"/>
              </w:rPr>
              <w:t xml:space="preserve"> presso lo stand del gruppo è stata la finitrice gommata SUPER 1303-3i</w:t>
            </w:r>
            <w:r w:rsidRPr="00DC15DE">
              <w:rPr>
                <w:lang w:val="it-IT"/>
              </w:rPr>
              <w:t xml:space="preserve"> dell</w:t>
            </w:r>
            <w:r w:rsidRPr="00DC15DE">
              <w:rPr>
                <w:sz w:val="20"/>
                <w:lang w:val="it-IT"/>
              </w:rPr>
              <w:t>a Compact Class, di no</w:t>
            </w:r>
            <w:r w:rsidRPr="00DC15DE">
              <w:rPr>
                <w:sz w:val="20"/>
                <w:lang w:val="it-IT"/>
              </w:rPr>
              <w:t>r</w:t>
            </w:r>
            <w:r w:rsidRPr="00DC15DE">
              <w:rPr>
                <w:sz w:val="20"/>
                <w:lang w:val="it-IT"/>
              </w:rPr>
              <w:t xml:space="preserve">ma impiegata prevalentemente in cantieri comunali, tra </w:t>
            </w:r>
            <w:proofErr w:type="gramStart"/>
            <w:r w:rsidRPr="00DC15DE">
              <w:rPr>
                <w:sz w:val="20"/>
                <w:lang w:val="it-IT"/>
              </w:rPr>
              <w:t>i quali</w:t>
            </w:r>
            <w:proofErr w:type="gramEnd"/>
            <w:r w:rsidRPr="00DC15DE">
              <w:rPr>
                <w:sz w:val="20"/>
                <w:lang w:val="it-IT"/>
              </w:rPr>
              <w:t xml:space="preserve"> può spostarsi in sem</w:t>
            </w:r>
            <w:r w:rsidRPr="00DC15DE">
              <w:rPr>
                <w:sz w:val="20"/>
                <w:lang w:val="it-IT"/>
              </w:rPr>
              <w:t>o</w:t>
            </w:r>
            <w:r w:rsidRPr="00DC15DE">
              <w:rPr>
                <w:sz w:val="20"/>
                <w:lang w:val="it-IT"/>
              </w:rPr>
              <w:t>venza con una velocità massima di 20 km/h</w:t>
            </w:r>
            <w:r w:rsidR="005A7332" w:rsidRPr="00DC15DE">
              <w:rPr>
                <w:sz w:val="20"/>
                <w:lang w:val="it-IT"/>
              </w:rPr>
              <w:t>.</w:t>
            </w:r>
          </w:p>
        </w:tc>
      </w:tr>
    </w:tbl>
    <w:p w:rsidR="00E50C0F" w:rsidRDefault="00E50C0F" w:rsidP="00427118">
      <w:pPr>
        <w:pStyle w:val="Text"/>
        <w:rPr>
          <w:lang w:val="it-IT"/>
        </w:rPr>
      </w:pPr>
    </w:p>
    <w:p w:rsidR="00E50C0F" w:rsidRDefault="00E50C0F" w:rsidP="00E50C0F">
      <w:pPr>
        <w:pStyle w:val="Text"/>
        <w:rPr>
          <w:lang w:val="it-IT"/>
        </w:rPr>
      </w:pPr>
      <w:r>
        <w:rPr>
          <w:lang w:val="it-IT"/>
        </w:rPr>
        <w:br w:type="page"/>
      </w:r>
    </w:p>
    <w:tbl>
      <w:tblPr>
        <w:tblStyle w:val="Basic"/>
        <w:tblW w:w="0" w:type="auto"/>
        <w:tblCellSpacing w:w="71" w:type="dxa"/>
        <w:tblLook w:val="04A0" w:firstRow="1" w:lastRow="0" w:firstColumn="1" w:lastColumn="0" w:noHBand="0" w:noVBand="1"/>
      </w:tblPr>
      <w:tblGrid>
        <w:gridCol w:w="4995"/>
        <w:gridCol w:w="4813"/>
      </w:tblGrid>
      <w:tr w:rsidR="00167A90" w:rsidRPr="001607ED" w:rsidTr="00731B83">
        <w:trPr>
          <w:cnfStyle w:val="100000000000" w:firstRow="1" w:lastRow="0" w:firstColumn="0" w:lastColumn="0" w:oddVBand="0" w:evenVBand="0" w:oddHBand="0" w:evenHBand="0" w:firstRowFirstColumn="0" w:firstRowLastColumn="0" w:lastRowFirstColumn="0" w:lastRowLastColumn="0"/>
          <w:tblCellSpacing w:w="71" w:type="dxa"/>
        </w:trPr>
        <w:tc>
          <w:tcPr>
            <w:tcW w:w="4782" w:type="dxa"/>
            <w:tcBorders>
              <w:right w:val="single" w:sz="4" w:space="0" w:color="auto"/>
            </w:tcBorders>
          </w:tcPr>
          <w:p w:rsidR="00167A90" w:rsidRPr="00DC15DE" w:rsidRDefault="00167A90" w:rsidP="0024546A">
            <w:pPr>
              <w:rPr>
                <w:lang w:val="it-IT"/>
              </w:rPr>
            </w:pPr>
            <w:r w:rsidRPr="00DC15DE">
              <w:rPr>
                <w:b/>
                <w:noProof/>
                <w:lang w:eastAsia="de-DE"/>
              </w:rPr>
              <w:lastRenderedPageBreak/>
              <w:drawing>
                <wp:inline distT="0" distB="0" distL="0" distR="0" wp14:anchorId="0EF08853" wp14:editId="3CAA9705">
                  <wp:extent cx="2600319" cy="1733550"/>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93025" cy="1728687"/>
                          </a:xfrm>
                          <a:prstGeom prst="rect">
                            <a:avLst/>
                          </a:prstGeom>
                          <a:noFill/>
                          <a:ln>
                            <a:noFill/>
                          </a:ln>
                        </pic:spPr>
                      </pic:pic>
                    </a:graphicData>
                  </a:graphic>
                </wp:inline>
              </w:drawing>
            </w:r>
          </w:p>
        </w:tc>
        <w:tc>
          <w:tcPr>
            <w:tcW w:w="4600" w:type="dxa"/>
          </w:tcPr>
          <w:p w:rsidR="00167A90" w:rsidRPr="00DC15DE" w:rsidRDefault="002543B8" w:rsidP="0024546A">
            <w:pPr>
              <w:pStyle w:val="berschrift3"/>
              <w:outlineLvl w:val="2"/>
              <w:rPr>
                <w:lang w:val="it-IT"/>
              </w:rPr>
            </w:pPr>
            <w:r w:rsidRPr="00DC15DE">
              <w:rPr>
                <w:lang w:val="it-IT"/>
              </w:rPr>
              <w:t>HAMM</w:t>
            </w:r>
          </w:p>
          <w:p w:rsidR="00167A90" w:rsidRPr="00DC15DE" w:rsidRDefault="00CD0F12" w:rsidP="002543B8">
            <w:pPr>
              <w:pStyle w:val="Text"/>
              <w:jc w:val="left"/>
              <w:rPr>
                <w:sz w:val="20"/>
                <w:lang w:val="it-IT"/>
              </w:rPr>
            </w:pPr>
            <w:r w:rsidRPr="00DC15DE">
              <w:rPr>
                <w:sz w:val="20"/>
                <w:lang w:val="it-IT"/>
              </w:rPr>
              <w:t>Ha presentato soluzioni d</w:t>
            </w:r>
            <w:r w:rsidR="00DC15DE">
              <w:rPr>
                <w:sz w:val="20"/>
                <w:lang w:val="it-IT"/>
              </w:rPr>
              <w:t>’</w:t>
            </w:r>
            <w:r w:rsidRPr="00DC15DE">
              <w:rPr>
                <w:sz w:val="20"/>
                <w:lang w:val="it-IT"/>
              </w:rPr>
              <w:t>avanguardia anche Hamm, azienda specializzata nella produzi</w:t>
            </w:r>
            <w:r w:rsidRPr="00DC15DE">
              <w:rPr>
                <w:sz w:val="20"/>
                <w:lang w:val="it-IT"/>
              </w:rPr>
              <w:t>o</w:t>
            </w:r>
            <w:r w:rsidRPr="00DC15DE">
              <w:rPr>
                <w:sz w:val="20"/>
                <w:lang w:val="it-IT"/>
              </w:rPr>
              <w:t>ne di rulli per la compattazione dell</w:t>
            </w:r>
            <w:r w:rsidR="00DC15DE">
              <w:rPr>
                <w:sz w:val="20"/>
                <w:lang w:val="it-IT"/>
              </w:rPr>
              <w:t>’</w:t>
            </w:r>
            <w:r w:rsidRPr="00DC15DE">
              <w:rPr>
                <w:sz w:val="20"/>
                <w:lang w:val="it-IT"/>
              </w:rPr>
              <w:t>asfalto e del terreno. Per la prima volta i visitatori specializzati del salone hanno potuto vedere il rullo tandem HD+ 90i PH dotato del pr</w:t>
            </w:r>
            <w:r w:rsidRPr="00DC15DE">
              <w:rPr>
                <w:sz w:val="20"/>
                <w:lang w:val="it-IT"/>
              </w:rPr>
              <w:t>o</w:t>
            </w:r>
            <w:r w:rsidRPr="00DC15DE">
              <w:rPr>
                <w:sz w:val="20"/>
                <w:lang w:val="it-IT"/>
              </w:rPr>
              <w:t xml:space="preserve">pulsore </w:t>
            </w:r>
            <w:proofErr w:type="spellStart"/>
            <w:r w:rsidRPr="00DC15DE">
              <w:rPr>
                <w:sz w:val="20"/>
                <w:lang w:val="it-IT"/>
              </w:rPr>
              <w:t>Power</w:t>
            </w:r>
            <w:proofErr w:type="spellEnd"/>
            <w:r w:rsidRPr="00DC15DE">
              <w:rPr>
                <w:sz w:val="20"/>
                <w:lang w:val="it-IT"/>
              </w:rPr>
              <w:t xml:space="preserve"> </w:t>
            </w:r>
            <w:proofErr w:type="spellStart"/>
            <w:r w:rsidRPr="00DC15DE">
              <w:rPr>
                <w:sz w:val="20"/>
                <w:lang w:val="it-IT"/>
              </w:rPr>
              <w:t>Hybrid</w:t>
            </w:r>
            <w:proofErr w:type="spellEnd"/>
            <w:r w:rsidRPr="00DC15DE">
              <w:rPr>
                <w:sz w:val="20"/>
                <w:lang w:val="it-IT"/>
              </w:rPr>
              <w:t xml:space="preserve"> </w:t>
            </w:r>
            <w:proofErr w:type="gramStart"/>
            <w:r w:rsidRPr="00DC15DE">
              <w:rPr>
                <w:sz w:val="20"/>
                <w:lang w:val="it-IT"/>
              </w:rPr>
              <w:t>estremamente</w:t>
            </w:r>
            <w:proofErr w:type="gramEnd"/>
            <w:r w:rsidRPr="00DC15DE">
              <w:rPr>
                <w:sz w:val="20"/>
                <w:lang w:val="it-IT"/>
              </w:rPr>
              <w:t xml:space="preserve"> rispe</w:t>
            </w:r>
            <w:r w:rsidRPr="00DC15DE">
              <w:rPr>
                <w:sz w:val="20"/>
                <w:lang w:val="it-IT"/>
              </w:rPr>
              <w:t>t</w:t>
            </w:r>
            <w:r w:rsidRPr="00DC15DE">
              <w:rPr>
                <w:sz w:val="20"/>
                <w:lang w:val="it-IT"/>
              </w:rPr>
              <w:t>toso dell</w:t>
            </w:r>
            <w:r w:rsidR="00DC15DE">
              <w:rPr>
                <w:sz w:val="20"/>
                <w:lang w:val="it-IT"/>
              </w:rPr>
              <w:t>’</w:t>
            </w:r>
            <w:r w:rsidRPr="00DC15DE">
              <w:rPr>
                <w:sz w:val="20"/>
                <w:lang w:val="it-IT"/>
              </w:rPr>
              <w:t>ambiente. La combinazione di un classico motore diesel con un accumulatore idraulico permette di ottenere risparmi di carburante nell</w:t>
            </w:r>
            <w:r w:rsidR="00DC15DE">
              <w:rPr>
                <w:sz w:val="20"/>
                <w:lang w:val="it-IT"/>
              </w:rPr>
              <w:t>’</w:t>
            </w:r>
            <w:r w:rsidRPr="00DC15DE">
              <w:rPr>
                <w:sz w:val="20"/>
                <w:lang w:val="it-IT"/>
              </w:rPr>
              <w:t xml:space="preserve">ordine </w:t>
            </w:r>
            <w:proofErr w:type="gramStart"/>
            <w:r w:rsidRPr="00DC15DE">
              <w:rPr>
                <w:sz w:val="20"/>
                <w:lang w:val="it-IT"/>
              </w:rPr>
              <w:t>del</w:t>
            </w:r>
            <w:proofErr w:type="gramEnd"/>
            <w:r w:rsidRPr="00DC15DE">
              <w:rPr>
                <w:sz w:val="20"/>
                <w:lang w:val="it-IT"/>
              </w:rPr>
              <w:t xml:space="preserve"> 15%</w:t>
            </w:r>
            <w:r w:rsidR="00167A90" w:rsidRPr="00DC15DE">
              <w:rPr>
                <w:sz w:val="20"/>
                <w:lang w:val="it-IT"/>
              </w:rPr>
              <w:t>.</w:t>
            </w:r>
          </w:p>
        </w:tc>
      </w:tr>
    </w:tbl>
    <w:p w:rsidR="00167A90" w:rsidRPr="00DC15DE" w:rsidRDefault="00167A90" w:rsidP="00427118">
      <w:pPr>
        <w:pStyle w:val="Text"/>
        <w:rPr>
          <w:lang w:val="it-IT"/>
        </w:rPr>
      </w:pPr>
    </w:p>
    <w:tbl>
      <w:tblPr>
        <w:tblStyle w:val="Basic"/>
        <w:tblW w:w="0" w:type="auto"/>
        <w:tblCellSpacing w:w="71" w:type="dxa"/>
        <w:tblLook w:val="04A0" w:firstRow="1" w:lastRow="0" w:firstColumn="1" w:lastColumn="0" w:noHBand="0" w:noVBand="1"/>
      </w:tblPr>
      <w:tblGrid>
        <w:gridCol w:w="4995"/>
        <w:gridCol w:w="4813"/>
      </w:tblGrid>
      <w:tr w:rsidR="00167A90" w:rsidRPr="001607ED"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C15DE" w:rsidRDefault="00167A90" w:rsidP="0024546A">
            <w:pPr>
              <w:rPr>
                <w:lang w:val="it-IT"/>
              </w:rPr>
            </w:pPr>
            <w:r w:rsidRPr="00DC15DE">
              <w:rPr>
                <w:b/>
                <w:noProof/>
                <w:lang w:eastAsia="de-DE"/>
              </w:rPr>
              <w:drawing>
                <wp:inline distT="0" distB="0" distL="0" distR="0" wp14:anchorId="4F28CAD3" wp14:editId="6AF9D6D1">
                  <wp:extent cx="2600319" cy="1733550"/>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593025" cy="1728687"/>
                          </a:xfrm>
                          <a:prstGeom prst="rect">
                            <a:avLst/>
                          </a:prstGeom>
                          <a:noFill/>
                          <a:ln>
                            <a:noFill/>
                          </a:ln>
                        </pic:spPr>
                      </pic:pic>
                    </a:graphicData>
                  </a:graphic>
                </wp:inline>
              </w:drawing>
            </w:r>
          </w:p>
        </w:tc>
        <w:tc>
          <w:tcPr>
            <w:tcW w:w="4832" w:type="dxa"/>
          </w:tcPr>
          <w:p w:rsidR="00167A90" w:rsidRPr="00DC15DE" w:rsidRDefault="00FF5481" w:rsidP="0024546A">
            <w:pPr>
              <w:pStyle w:val="berschrift3"/>
              <w:outlineLvl w:val="2"/>
              <w:rPr>
                <w:lang w:val="it-IT"/>
              </w:rPr>
            </w:pPr>
            <w:r w:rsidRPr="00DC15DE">
              <w:rPr>
                <w:lang w:val="it-IT"/>
              </w:rPr>
              <w:t>KLEEMANN</w:t>
            </w:r>
          </w:p>
          <w:p w:rsidR="00167A90" w:rsidRPr="00DC15DE" w:rsidRDefault="00CD0F12" w:rsidP="007F5052">
            <w:pPr>
              <w:pStyle w:val="Text"/>
              <w:jc w:val="left"/>
              <w:rPr>
                <w:sz w:val="20"/>
                <w:lang w:val="it-IT"/>
              </w:rPr>
            </w:pPr>
            <w:proofErr w:type="spellStart"/>
            <w:r w:rsidRPr="00DC15DE">
              <w:rPr>
                <w:sz w:val="20"/>
                <w:lang w:val="it-IT"/>
              </w:rPr>
              <w:t>Kleemann</w:t>
            </w:r>
            <w:proofErr w:type="spellEnd"/>
            <w:r w:rsidRPr="00DC15DE">
              <w:rPr>
                <w:sz w:val="20"/>
                <w:lang w:val="it-IT"/>
              </w:rPr>
              <w:t xml:space="preserve"> ha esposto in Francia il suo più r</w:t>
            </w:r>
            <w:r w:rsidRPr="00DC15DE">
              <w:rPr>
                <w:sz w:val="20"/>
                <w:lang w:val="it-IT"/>
              </w:rPr>
              <w:t>e</w:t>
            </w:r>
            <w:r w:rsidRPr="00DC15DE">
              <w:rPr>
                <w:sz w:val="20"/>
                <w:lang w:val="it-IT"/>
              </w:rPr>
              <w:t>cente modello progettato per l</w:t>
            </w:r>
            <w:r w:rsidR="00DC15DE">
              <w:rPr>
                <w:sz w:val="20"/>
                <w:lang w:val="it-IT"/>
              </w:rPr>
              <w:t>’</w:t>
            </w:r>
            <w:r w:rsidRPr="00DC15DE">
              <w:rPr>
                <w:sz w:val="20"/>
                <w:lang w:val="it-IT"/>
              </w:rPr>
              <w:t>impiego in c</w:t>
            </w:r>
            <w:r w:rsidRPr="00DC15DE">
              <w:rPr>
                <w:sz w:val="20"/>
                <w:lang w:val="it-IT"/>
              </w:rPr>
              <w:t>a</w:t>
            </w:r>
            <w:r w:rsidRPr="00DC15DE">
              <w:rPr>
                <w:sz w:val="20"/>
                <w:lang w:val="it-IT"/>
              </w:rPr>
              <w:t>va: l</w:t>
            </w:r>
            <w:r w:rsidR="00DC15DE">
              <w:rPr>
                <w:sz w:val="20"/>
                <w:lang w:val="it-IT"/>
              </w:rPr>
              <w:t>’</w:t>
            </w:r>
            <w:r w:rsidRPr="00DC15DE">
              <w:rPr>
                <w:sz w:val="20"/>
                <w:lang w:val="it-IT"/>
              </w:rPr>
              <w:t>impianto di frantumazione semovente a mascelle MOBICAT MC 120 Z PRO. Grazie al potente frantoio a mascelle, il robusto ed e</w:t>
            </w:r>
            <w:r w:rsidRPr="00DC15DE">
              <w:rPr>
                <w:sz w:val="20"/>
                <w:lang w:val="it-IT"/>
              </w:rPr>
              <w:t>f</w:t>
            </w:r>
            <w:r w:rsidRPr="00DC15DE">
              <w:rPr>
                <w:sz w:val="20"/>
                <w:lang w:val="it-IT"/>
              </w:rPr>
              <w:t>ficiente impianto raggiunge una produzione oraria che può arrivare fino a 650 tonnellate</w:t>
            </w:r>
            <w:r w:rsidR="007F5052" w:rsidRPr="00DC15DE">
              <w:rPr>
                <w:sz w:val="20"/>
                <w:lang w:val="it-IT"/>
              </w:rPr>
              <w:t xml:space="preserve">. </w:t>
            </w:r>
          </w:p>
        </w:tc>
      </w:tr>
    </w:tbl>
    <w:p w:rsidR="00167A90" w:rsidRPr="00DC15DE" w:rsidRDefault="00167A90" w:rsidP="00427118">
      <w:pPr>
        <w:pStyle w:val="Text"/>
        <w:rPr>
          <w:lang w:val="it-IT"/>
        </w:rPr>
      </w:pPr>
    </w:p>
    <w:tbl>
      <w:tblPr>
        <w:tblStyle w:val="Basic"/>
        <w:tblW w:w="0" w:type="auto"/>
        <w:tblCellSpacing w:w="71" w:type="dxa"/>
        <w:tblLook w:val="04A0" w:firstRow="1" w:lastRow="0" w:firstColumn="1" w:lastColumn="0" w:noHBand="0" w:noVBand="1"/>
      </w:tblPr>
      <w:tblGrid>
        <w:gridCol w:w="4989"/>
        <w:gridCol w:w="4819"/>
      </w:tblGrid>
      <w:tr w:rsidR="00167A90" w:rsidRPr="001607ED"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C15DE" w:rsidRDefault="00167A90" w:rsidP="0024546A">
            <w:pPr>
              <w:rPr>
                <w:lang w:val="it-IT"/>
              </w:rPr>
            </w:pPr>
            <w:r w:rsidRPr="00DC15DE">
              <w:rPr>
                <w:b/>
                <w:noProof/>
                <w:lang w:eastAsia="de-DE"/>
              </w:rPr>
              <w:drawing>
                <wp:inline distT="0" distB="0" distL="0" distR="0" wp14:anchorId="0DB30BC9" wp14:editId="28D7DB3D">
                  <wp:extent cx="2600319" cy="173355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593025" cy="1728687"/>
                          </a:xfrm>
                          <a:prstGeom prst="rect">
                            <a:avLst/>
                          </a:prstGeom>
                          <a:noFill/>
                          <a:ln>
                            <a:noFill/>
                          </a:ln>
                        </pic:spPr>
                      </pic:pic>
                    </a:graphicData>
                  </a:graphic>
                </wp:inline>
              </w:drawing>
            </w:r>
          </w:p>
        </w:tc>
        <w:tc>
          <w:tcPr>
            <w:tcW w:w="4832" w:type="dxa"/>
          </w:tcPr>
          <w:p w:rsidR="00167A90" w:rsidRPr="00DC15DE" w:rsidRDefault="00FF5481" w:rsidP="0024546A">
            <w:pPr>
              <w:pStyle w:val="berschrift3"/>
              <w:outlineLvl w:val="2"/>
              <w:rPr>
                <w:lang w:val="it-IT"/>
              </w:rPr>
            </w:pPr>
            <w:r w:rsidRPr="00DC15DE">
              <w:rPr>
                <w:lang w:val="it-IT"/>
              </w:rPr>
              <w:t>BENNINGHOVEN</w:t>
            </w:r>
          </w:p>
          <w:p w:rsidR="00167A90" w:rsidRPr="00DC15DE" w:rsidRDefault="00CD0F12" w:rsidP="00F05D06">
            <w:pPr>
              <w:pStyle w:val="Text"/>
              <w:jc w:val="left"/>
              <w:rPr>
                <w:sz w:val="20"/>
                <w:lang w:val="it-IT"/>
              </w:rPr>
            </w:pPr>
            <w:proofErr w:type="spellStart"/>
            <w:r w:rsidRPr="00DC15DE">
              <w:rPr>
                <w:sz w:val="20"/>
                <w:lang w:val="it-IT"/>
              </w:rPr>
              <w:t>Benninghoven</w:t>
            </w:r>
            <w:proofErr w:type="spellEnd"/>
            <w:r w:rsidRPr="00DC15DE">
              <w:rPr>
                <w:sz w:val="20"/>
                <w:lang w:val="it-IT"/>
              </w:rPr>
              <w:t xml:space="preserve">, azienda specializzata nella produzione </w:t>
            </w:r>
            <w:proofErr w:type="gramStart"/>
            <w:r w:rsidRPr="00DC15DE">
              <w:rPr>
                <w:sz w:val="20"/>
                <w:lang w:val="it-IT"/>
              </w:rPr>
              <w:t xml:space="preserve">di </w:t>
            </w:r>
            <w:proofErr w:type="gramEnd"/>
            <w:r w:rsidRPr="00DC15DE">
              <w:rPr>
                <w:sz w:val="20"/>
                <w:lang w:val="it-IT"/>
              </w:rPr>
              <w:t xml:space="preserve">impianti per il confezionamento di conglomerati bituminosi, si è presentata </w:t>
            </w:r>
            <w:proofErr w:type="spellStart"/>
            <w:r w:rsidRPr="00DC15DE">
              <w:rPr>
                <w:sz w:val="20"/>
                <w:lang w:val="it-IT"/>
              </w:rPr>
              <w:t>smart</w:t>
            </w:r>
            <w:proofErr w:type="spellEnd"/>
            <w:r w:rsidRPr="00DC15DE">
              <w:rPr>
                <w:sz w:val="20"/>
                <w:lang w:val="it-IT"/>
              </w:rPr>
              <w:t>: grazie al disegno intelligente dell</w:t>
            </w:r>
            <w:r w:rsidR="00DC15DE">
              <w:rPr>
                <w:sz w:val="20"/>
                <w:lang w:val="it-IT"/>
              </w:rPr>
              <w:t>’</w:t>
            </w:r>
            <w:r w:rsidRPr="00DC15DE">
              <w:rPr>
                <w:sz w:val="20"/>
                <w:lang w:val="it-IT"/>
              </w:rPr>
              <w:t>unità a scivoli intercambiabili per la nu</w:t>
            </w:r>
            <w:r w:rsidRPr="00DC15DE">
              <w:rPr>
                <w:sz w:val="20"/>
                <w:lang w:val="it-IT"/>
              </w:rPr>
              <w:t>o</w:t>
            </w:r>
            <w:r w:rsidRPr="00DC15DE">
              <w:rPr>
                <w:sz w:val="20"/>
                <w:lang w:val="it-IT"/>
              </w:rPr>
              <w:t>va serie di impianti di confezionamento ECO non occorrono sensori, motori, freni ecc., e ciò nonostante è in grado di garantire in tutto il mondo l</w:t>
            </w:r>
            <w:r w:rsidR="00DC15DE">
              <w:rPr>
                <w:sz w:val="20"/>
                <w:lang w:val="it-IT"/>
              </w:rPr>
              <w:t>’</w:t>
            </w:r>
            <w:r w:rsidRPr="00DC15DE">
              <w:rPr>
                <w:sz w:val="20"/>
                <w:lang w:val="it-IT"/>
              </w:rPr>
              <w:t>affidabilità funzionale</w:t>
            </w:r>
            <w:r w:rsidR="00F05D06" w:rsidRPr="00DC15DE">
              <w:rPr>
                <w:sz w:val="20"/>
                <w:lang w:val="it-IT"/>
              </w:rPr>
              <w:t>.</w:t>
            </w:r>
          </w:p>
        </w:tc>
      </w:tr>
    </w:tbl>
    <w:p w:rsidR="00167A90" w:rsidRPr="00DC15DE" w:rsidRDefault="00167A90" w:rsidP="00427118">
      <w:pPr>
        <w:pStyle w:val="Text"/>
        <w:rPr>
          <w:i/>
          <w:u w:val="single"/>
          <w:lang w:val="it-IT"/>
        </w:rPr>
      </w:pPr>
    </w:p>
    <w:p w:rsidR="00427118" w:rsidRPr="00DC15DE" w:rsidRDefault="00644450" w:rsidP="00427118">
      <w:pPr>
        <w:pStyle w:val="Text"/>
        <w:rPr>
          <w:lang w:val="it-IT"/>
        </w:rPr>
      </w:pPr>
      <w:r w:rsidRPr="00DC15DE">
        <w:rPr>
          <w:i/>
          <w:u w:val="single"/>
          <w:lang w:val="it-IT"/>
        </w:rPr>
        <w:t>Nota:</w:t>
      </w:r>
      <w:r w:rsidRPr="00DC15DE">
        <w:rPr>
          <w:i/>
          <w:lang w:val="it-IT"/>
        </w:rPr>
        <w:t xml:space="preserve"> Queste foto </w:t>
      </w:r>
      <w:proofErr w:type="gramStart"/>
      <w:r w:rsidRPr="00DC15DE">
        <w:rPr>
          <w:i/>
          <w:lang w:val="it-IT"/>
        </w:rPr>
        <w:t>servono</w:t>
      </w:r>
      <w:proofErr w:type="gramEnd"/>
      <w:r w:rsidRPr="00DC15DE">
        <w:rPr>
          <w:i/>
          <w:lang w:val="it-IT"/>
        </w:rPr>
        <w:t xml:space="preserve"> soltanto per la visualizzazione in anteprima. Per la stampa nelle pubblicazioni vi preghiamo di usare le foto in risoluzione 300 dpi, scaricabili dai siti web della Wirtgen </w:t>
      </w:r>
      <w:proofErr w:type="spellStart"/>
      <w:r w:rsidRPr="00DC15DE">
        <w:rPr>
          <w:i/>
          <w:lang w:val="it-IT"/>
        </w:rPr>
        <w:t>GmbH</w:t>
      </w:r>
      <w:proofErr w:type="spellEnd"/>
      <w:r w:rsidRPr="00DC15DE">
        <w:rPr>
          <w:i/>
          <w:lang w:val="it-IT"/>
        </w:rPr>
        <w:t xml:space="preserve"> e del Wirtgen Group.</w:t>
      </w:r>
    </w:p>
    <w:p w:rsidR="00D166AC" w:rsidRPr="00DC15DE" w:rsidRDefault="00D166AC" w:rsidP="00D166AC">
      <w:pPr>
        <w:pStyle w:val="Text"/>
        <w:rPr>
          <w:szCs w:val="22"/>
          <w:lang w:val="it-IT"/>
        </w:rPr>
      </w:pPr>
    </w:p>
    <w:p w:rsidR="00E50C0F" w:rsidRDefault="00E50C0F">
      <w:pPr>
        <w:rPr>
          <w:sz w:val="22"/>
          <w:szCs w:val="22"/>
          <w:lang w:val="it-IT"/>
        </w:rPr>
      </w:pPr>
      <w:r>
        <w:rPr>
          <w:sz w:val="22"/>
          <w:szCs w:val="22"/>
          <w:lang w:val="it-IT"/>
        </w:rPr>
        <w:br w:type="page"/>
      </w:r>
    </w:p>
    <w:tbl>
      <w:tblPr>
        <w:tblStyle w:val="Basic"/>
        <w:tblW w:w="0" w:type="auto"/>
        <w:tblLook w:val="04A0" w:firstRow="1" w:lastRow="0" w:firstColumn="1" w:lastColumn="0" w:noHBand="0" w:noVBand="1"/>
      </w:tblPr>
      <w:tblGrid>
        <w:gridCol w:w="4784"/>
        <w:gridCol w:w="4740"/>
      </w:tblGrid>
      <w:tr w:rsidR="00D166AC" w:rsidRPr="00DC15DE" w:rsidTr="00167A9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644450" w:rsidRPr="00DC15DE" w:rsidRDefault="00644450" w:rsidP="00644450">
            <w:pPr>
              <w:pBdr>
                <w:bottom w:val="single" w:sz="4" w:space="1" w:color="auto"/>
              </w:pBdr>
              <w:spacing w:after="260" w:line="276" w:lineRule="auto"/>
              <w:contextualSpacing/>
              <w:rPr>
                <w:rFonts w:ascii="Verdana" w:eastAsia="Verdana" w:hAnsi="Verdana" w:cs="Times New Roman"/>
                <w:b/>
                <w:caps/>
                <w:sz w:val="22"/>
                <w:szCs w:val="22"/>
                <w:lang w:val="it-IT"/>
              </w:rPr>
            </w:pPr>
            <w:r w:rsidRPr="00DC15DE">
              <w:rPr>
                <w:rFonts w:ascii="Verdana" w:eastAsia="Verdana" w:hAnsi="Verdana" w:cs="Times New Roman"/>
                <w:b/>
                <w:caps/>
                <w:sz w:val="22"/>
                <w:szCs w:val="22"/>
                <w:lang w:val="it-IT"/>
              </w:rPr>
              <w:lastRenderedPageBreak/>
              <w:t>Per maggiori informazioni vogliate contattare:</w:t>
            </w:r>
          </w:p>
          <w:p w:rsidR="007F33DE" w:rsidRDefault="007F33DE" w:rsidP="00644450">
            <w:pPr>
              <w:spacing w:line="280" w:lineRule="atLeast"/>
              <w:rPr>
                <w:rFonts w:ascii="Verdana" w:eastAsia="Verdana" w:hAnsi="Verdana" w:cs="Times New Roman"/>
                <w:sz w:val="22"/>
                <w:szCs w:val="22"/>
                <w:lang w:val="it-IT"/>
              </w:rPr>
            </w:pP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 xml:space="preserve">WIRTGEN </w:t>
            </w:r>
            <w:r w:rsidR="001607ED">
              <w:rPr>
                <w:rFonts w:ascii="Verdana" w:eastAsia="Verdana" w:hAnsi="Verdana" w:cs="Times New Roman"/>
                <w:sz w:val="22"/>
                <w:szCs w:val="22"/>
                <w:lang w:val="it-IT"/>
              </w:rPr>
              <w:t>GROUP</w:t>
            </w:r>
            <w:bookmarkStart w:id="0" w:name="_GoBack"/>
            <w:bookmarkEnd w:id="0"/>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Corporate Communications</w:t>
            </w: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Michaela Adams, Mario Linnemann</w:t>
            </w:r>
          </w:p>
          <w:p w:rsidR="00644450" w:rsidRPr="00DC15DE" w:rsidRDefault="0044465D" w:rsidP="00644450">
            <w:pPr>
              <w:spacing w:line="280" w:lineRule="atLeast"/>
              <w:rPr>
                <w:rFonts w:ascii="Verdana" w:eastAsia="Verdana" w:hAnsi="Verdana" w:cs="Times New Roman"/>
                <w:sz w:val="22"/>
                <w:szCs w:val="22"/>
                <w:lang w:val="it-IT"/>
              </w:rPr>
            </w:pPr>
            <w:proofErr w:type="spellStart"/>
            <w:proofErr w:type="gramStart"/>
            <w:r>
              <w:rPr>
                <w:rFonts w:ascii="Verdana" w:eastAsia="Verdana" w:hAnsi="Verdana" w:cs="Times New Roman"/>
                <w:sz w:val="22"/>
                <w:szCs w:val="22"/>
                <w:lang w:val="it-IT"/>
              </w:rPr>
              <w:t>Reinhard</w:t>
            </w:r>
            <w:proofErr w:type="spellEnd"/>
            <w:r>
              <w:rPr>
                <w:rFonts w:ascii="Verdana" w:eastAsia="Verdana" w:hAnsi="Verdana" w:cs="Times New Roman"/>
                <w:sz w:val="22"/>
                <w:szCs w:val="22"/>
                <w:lang w:val="it-IT"/>
              </w:rPr>
              <w:t>-Wirtgen-</w:t>
            </w:r>
            <w:proofErr w:type="spellStart"/>
            <w:r>
              <w:rPr>
                <w:rFonts w:ascii="Verdana" w:eastAsia="Verdana" w:hAnsi="Verdana" w:cs="Times New Roman"/>
                <w:sz w:val="22"/>
                <w:szCs w:val="22"/>
                <w:lang w:val="it-IT"/>
              </w:rPr>
              <w:t>Strass</w:t>
            </w:r>
            <w:r w:rsidR="00644450" w:rsidRPr="00DC15DE">
              <w:rPr>
                <w:rFonts w:ascii="Verdana" w:eastAsia="Verdana" w:hAnsi="Verdana" w:cs="Times New Roman"/>
                <w:sz w:val="22"/>
                <w:szCs w:val="22"/>
                <w:lang w:val="it-IT"/>
              </w:rPr>
              <w:t>e</w:t>
            </w:r>
            <w:proofErr w:type="spellEnd"/>
            <w:proofErr w:type="gramEnd"/>
            <w:r w:rsidR="00644450" w:rsidRPr="00DC15DE">
              <w:rPr>
                <w:rFonts w:ascii="Verdana" w:eastAsia="Verdana" w:hAnsi="Verdana" w:cs="Times New Roman"/>
                <w:sz w:val="22"/>
                <w:szCs w:val="22"/>
                <w:lang w:val="it-IT"/>
              </w:rPr>
              <w:t xml:space="preserve"> 2</w:t>
            </w: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 xml:space="preserve">53578 </w:t>
            </w:r>
            <w:proofErr w:type="spellStart"/>
            <w:r w:rsidRPr="00DC15DE">
              <w:rPr>
                <w:rFonts w:ascii="Verdana" w:eastAsia="Verdana" w:hAnsi="Verdana" w:cs="Times New Roman"/>
                <w:sz w:val="22"/>
                <w:szCs w:val="22"/>
                <w:lang w:val="it-IT"/>
              </w:rPr>
              <w:t>Windhagen</w:t>
            </w:r>
            <w:proofErr w:type="spellEnd"/>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Germania</w:t>
            </w:r>
          </w:p>
          <w:p w:rsidR="00644450" w:rsidRPr="00DC15DE" w:rsidRDefault="00644450" w:rsidP="00644450">
            <w:pPr>
              <w:spacing w:line="280" w:lineRule="atLeast"/>
              <w:rPr>
                <w:rFonts w:ascii="Verdana" w:eastAsia="Verdana" w:hAnsi="Verdana" w:cs="Times New Roman"/>
                <w:sz w:val="22"/>
                <w:szCs w:val="22"/>
                <w:lang w:val="it-IT"/>
              </w:rPr>
            </w:pP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Telefono:   +49 (0) 2645 131 – 4510</w:t>
            </w: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Telefax:     +49 (0) 2645 131 – 499</w:t>
            </w:r>
          </w:p>
          <w:p w:rsidR="00644450" w:rsidRPr="00DC15DE" w:rsidRDefault="00644450" w:rsidP="00644450">
            <w:pPr>
              <w:spacing w:line="280" w:lineRule="atLeast"/>
              <w:rPr>
                <w:rFonts w:ascii="Verdana" w:eastAsia="Verdana" w:hAnsi="Verdana" w:cs="Times New Roman"/>
                <w:sz w:val="22"/>
                <w:szCs w:val="22"/>
                <w:lang w:val="it-IT"/>
              </w:rPr>
            </w:pPr>
            <w:r w:rsidRPr="00DC15DE">
              <w:rPr>
                <w:rFonts w:ascii="Verdana" w:eastAsia="Verdana" w:hAnsi="Verdana" w:cs="Times New Roman"/>
                <w:sz w:val="22"/>
                <w:szCs w:val="22"/>
                <w:lang w:val="it-IT"/>
              </w:rPr>
              <w:t>E-mail:       presse@wirtgen.com</w:t>
            </w:r>
          </w:p>
          <w:p w:rsidR="00D166AC" w:rsidRPr="00DC15DE" w:rsidRDefault="001607ED" w:rsidP="00644450">
            <w:pPr>
              <w:pStyle w:val="Text"/>
              <w:rPr>
                <w:lang w:val="it-IT"/>
              </w:rPr>
            </w:pPr>
            <w:proofErr w:type="gramStart"/>
            <w:r w:rsidRPr="001607ED">
              <w:rPr>
                <w:rFonts w:ascii="Verdana" w:eastAsia="Verdana" w:hAnsi="Verdana" w:cs="Times New Roman"/>
                <w:szCs w:val="22"/>
                <w:lang w:val="it-IT"/>
              </w:rPr>
              <w:t>www.wirtgen-group.com</w:t>
            </w:r>
            <w:proofErr w:type="gramEnd"/>
          </w:p>
        </w:tc>
        <w:tc>
          <w:tcPr>
            <w:tcW w:w="4740" w:type="dxa"/>
            <w:tcBorders>
              <w:left w:val="single" w:sz="48" w:space="0" w:color="FFFFFF" w:themeColor="background1"/>
            </w:tcBorders>
          </w:tcPr>
          <w:p w:rsidR="0034191A" w:rsidRPr="00DC15DE" w:rsidRDefault="0034191A" w:rsidP="0034191A">
            <w:pPr>
              <w:pStyle w:val="Text"/>
              <w:rPr>
                <w:lang w:val="it-IT"/>
              </w:rPr>
            </w:pPr>
          </w:p>
        </w:tc>
      </w:tr>
    </w:tbl>
    <w:p w:rsidR="00D166AC" w:rsidRPr="00DC15DE" w:rsidRDefault="00D166AC" w:rsidP="00D166AC">
      <w:pPr>
        <w:pStyle w:val="Text"/>
        <w:rPr>
          <w:lang w:val="it-IT"/>
        </w:rPr>
      </w:pPr>
    </w:p>
    <w:sectPr w:rsidR="00D166AC" w:rsidRPr="00DC15DE"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402" w:rsidRDefault="00CF3402" w:rsidP="00E55534">
      <w:r>
        <w:separator/>
      </w:r>
    </w:p>
  </w:endnote>
  <w:endnote w:type="continuationSeparator" w:id="0">
    <w:p w:rsidR="00CF3402" w:rsidRDefault="00CF340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607ED">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41861AF" wp14:editId="566847B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3D5F864" wp14:editId="52A6E972">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402" w:rsidRDefault="00CF3402" w:rsidP="00E55534">
      <w:r>
        <w:separator/>
      </w:r>
    </w:p>
  </w:footnote>
  <w:footnote w:type="continuationSeparator" w:id="0">
    <w:p w:rsidR="00CF3402" w:rsidRDefault="00CF340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08A23C9F" wp14:editId="52FC5A48">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362050AD" wp14:editId="10C3D27E">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436EF6DA" wp14:editId="1300E330">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7994532E" wp14:editId="4A47F6C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5D34639" wp14:editId="5539E44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8F857E2" wp14:editId="5A5040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45CF9"/>
    <w:rsid w:val="0005285B"/>
    <w:rsid w:val="00066D09"/>
    <w:rsid w:val="0009665C"/>
    <w:rsid w:val="000B42D5"/>
    <w:rsid w:val="000F5D4A"/>
    <w:rsid w:val="00103205"/>
    <w:rsid w:val="00112CB0"/>
    <w:rsid w:val="0012026F"/>
    <w:rsid w:val="00132055"/>
    <w:rsid w:val="001607ED"/>
    <w:rsid w:val="00167A90"/>
    <w:rsid w:val="001921B0"/>
    <w:rsid w:val="001B16BB"/>
    <w:rsid w:val="001F44C4"/>
    <w:rsid w:val="00216494"/>
    <w:rsid w:val="002230C2"/>
    <w:rsid w:val="00235D93"/>
    <w:rsid w:val="00253A2E"/>
    <w:rsid w:val="002543B8"/>
    <w:rsid w:val="00262491"/>
    <w:rsid w:val="0029634D"/>
    <w:rsid w:val="002E27F2"/>
    <w:rsid w:val="002E765F"/>
    <w:rsid w:val="002F108B"/>
    <w:rsid w:val="002F4A68"/>
    <w:rsid w:val="0030316D"/>
    <w:rsid w:val="00322A37"/>
    <w:rsid w:val="0034191A"/>
    <w:rsid w:val="00343CC7"/>
    <w:rsid w:val="00384A08"/>
    <w:rsid w:val="003A753A"/>
    <w:rsid w:val="003E1CB6"/>
    <w:rsid w:val="003E3CF6"/>
    <w:rsid w:val="003E759F"/>
    <w:rsid w:val="003E7853"/>
    <w:rsid w:val="00403373"/>
    <w:rsid w:val="00406C81"/>
    <w:rsid w:val="00412545"/>
    <w:rsid w:val="00427118"/>
    <w:rsid w:val="00430BB0"/>
    <w:rsid w:val="00435CC1"/>
    <w:rsid w:val="0044465D"/>
    <w:rsid w:val="004D702D"/>
    <w:rsid w:val="004E2960"/>
    <w:rsid w:val="004E6EF5"/>
    <w:rsid w:val="00506409"/>
    <w:rsid w:val="00530E32"/>
    <w:rsid w:val="005509DE"/>
    <w:rsid w:val="00565635"/>
    <w:rsid w:val="00565E7C"/>
    <w:rsid w:val="005711A3"/>
    <w:rsid w:val="00573B2B"/>
    <w:rsid w:val="005776E9"/>
    <w:rsid w:val="005A4F04"/>
    <w:rsid w:val="005A561B"/>
    <w:rsid w:val="005A7332"/>
    <w:rsid w:val="005B5793"/>
    <w:rsid w:val="005C379A"/>
    <w:rsid w:val="005F2A93"/>
    <w:rsid w:val="006330A2"/>
    <w:rsid w:val="00642EB6"/>
    <w:rsid w:val="00644450"/>
    <w:rsid w:val="00653EA5"/>
    <w:rsid w:val="00681711"/>
    <w:rsid w:val="006C6D4B"/>
    <w:rsid w:val="006D3E64"/>
    <w:rsid w:val="006E1303"/>
    <w:rsid w:val="006F3AF5"/>
    <w:rsid w:val="006F7602"/>
    <w:rsid w:val="00710CB8"/>
    <w:rsid w:val="0071622F"/>
    <w:rsid w:val="00722A17"/>
    <w:rsid w:val="00731B83"/>
    <w:rsid w:val="00757B83"/>
    <w:rsid w:val="00770561"/>
    <w:rsid w:val="00791A69"/>
    <w:rsid w:val="00794830"/>
    <w:rsid w:val="00797CAA"/>
    <w:rsid w:val="007B39C2"/>
    <w:rsid w:val="007C2658"/>
    <w:rsid w:val="007E20D0"/>
    <w:rsid w:val="007F14EF"/>
    <w:rsid w:val="007F3181"/>
    <w:rsid w:val="007F33DE"/>
    <w:rsid w:val="007F5052"/>
    <w:rsid w:val="00814CA7"/>
    <w:rsid w:val="00820315"/>
    <w:rsid w:val="008427F2"/>
    <w:rsid w:val="00843B45"/>
    <w:rsid w:val="00863129"/>
    <w:rsid w:val="00875BE1"/>
    <w:rsid w:val="008C2DB2"/>
    <w:rsid w:val="008D770E"/>
    <w:rsid w:val="008E42C6"/>
    <w:rsid w:val="0090337E"/>
    <w:rsid w:val="00933137"/>
    <w:rsid w:val="009C2378"/>
    <w:rsid w:val="009C60E2"/>
    <w:rsid w:val="009D016F"/>
    <w:rsid w:val="009D4A78"/>
    <w:rsid w:val="009E251D"/>
    <w:rsid w:val="00A108AB"/>
    <w:rsid w:val="00A171F4"/>
    <w:rsid w:val="00A24EFC"/>
    <w:rsid w:val="00A53634"/>
    <w:rsid w:val="00A977CE"/>
    <w:rsid w:val="00AA75F8"/>
    <w:rsid w:val="00AD131F"/>
    <w:rsid w:val="00AF3B3A"/>
    <w:rsid w:val="00AF6569"/>
    <w:rsid w:val="00B030CF"/>
    <w:rsid w:val="00B06265"/>
    <w:rsid w:val="00B90F78"/>
    <w:rsid w:val="00BD1058"/>
    <w:rsid w:val="00BF56B2"/>
    <w:rsid w:val="00C02272"/>
    <w:rsid w:val="00C233A7"/>
    <w:rsid w:val="00C248EE"/>
    <w:rsid w:val="00C457C3"/>
    <w:rsid w:val="00C644CA"/>
    <w:rsid w:val="00C73005"/>
    <w:rsid w:val="00C74B06"/>
    <w:rsid w:val="00CB2CAF"/>
    <w:rsid w:val="00CD0F12"/>
    <w:rsid w:val="00CE543D"/>
    <w:rsid w:val="00CF3402"/>
    <w:rsid w:val="00CF36C9"/>
    <w:rsid w:val="00D04314"/>
    <w:rsid w:val="00D053E0"/>
    <w:rsid w:val="00D10557"/>
    <w:rsid w:val="00D166AC"/>
    <w:rsid w:val="00D44090"/>
    <w:rsid w:val="00D56714"/>
    <w:rsid w:val="00DB1234"/>
    <w:rsid w:val="00DB4BB0"/>
    <w:rsid w:val="00DC15DE"/>
    <w:rsid w:val="00E14608"/>
    <w:rsid w:val="00E172A5"/>
    <w:rsid w:val="00E21DEE"/>
    <w:rsid w:val="00E21E67"/>
    <w:rsid w:val="00E30EBF"/>
    <w:rsid w:val="00E50C0F"/>
    <w:rsid w:val="00E52D70"/>
    <w:rsid w:val="00E55534"/>
    <w:rsid w:val="00E740E2"/>
    <w:rsid w:val="00E81A48"/>
    <w:rsid w:val="00E914D1"/>
    <w:rsid w:val="00EB0EEE"/>
    <w:rsid w:val="00EB0FFD"/>
    <w:rsid w:val="00EC4AE9"/>
    <w:rsid w:val="00ED0F6C"/>
    <w:rsid w:val="00EF3D17"/>
    <w:rsid w:val="00F0529A"/>
    <w:rsid w:val="00F05D06"/>
    <w:rsid w:val="00F17264"/>
    <w:rsid w:val="00F20920"/>
    <w:rsid w:val="00F21BB9"/>
    <w:rsid w:val="00F56318"/>
    <w:rsid w:val="00F75B79"/>
    <w:rsid w:val="00F82525"/>
    <w:rsid w:val="00F83967"/>
    <w:rsid w:val="00F97FEA"/>
    <w:rsid w:val="00FB39AA"/>
    <w:rsid w:val="00FC4234"/>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7C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70561"/>
    <w:rPr>
      <w:sz w:val="16"/>
      <w:szCs w:val="16"/>
    </w:rPr>
  </w:style>
  <w:style w:type="paragraph" w:styleId="Kommentartext">
    <w:name w:val="annotation text"/>
    <w:basedOn w:val="Standard"/>
    <w:link w:val="KommentartextZchn"/>
    <w:uiPriority w:val="99"/>
    <w:semiHidden/>
    <w:unhideWhenUsed/>
    <w:rsid w:val="00770561"/>
    <w:rPr>
      <w:sz w:val="20"/>
      <w:szCs w:val="20"/>
    </w:rPr>
  </w:style>
  <w:style w:type="character" w:customStyle="1" w:styleId="KommentartextZchn">
    <w:name w:val="Kommentartext Zchn"/>
    <w:basedOn w:val="Absatz-Standardschriftart"/>
    <w:link w:val="Kommentartext"/>
    <w:uiPriority w:val="99"/>
    <w:semiHidden/>
    <w:rsid w:val="00770561"/>
    <w:rPr>
      <w:sz w:val="20"/>
      <w:szCs w:val="20"/>
    </w:rPr>
  </w:style>
  <w:style w:type="paragraph" w:styleId="Kommentarthema">
    <w:name w:val="annotation subject"/>
    <w:basedOn w:val="Kommentartext"/>
    <w:next w:val="Kommentartext"/>
    <w:link w:val="KommentarthemaZchn"/>
    <w:uiPriority w:val="99"/>
    <w:semiHidden/>
    <w:unhideWhenUsed/>
    <w:rsid w:val="00770561"/>
    <w:rPr>
      <w:b/>
      <w:bCs/>
    </w:rPr>
  </w:style>
  <w:style w:type="character" w:customStyle="1" w:styleId="KommentarthemaZchn">
    <w:name w:val="Kommentarthema Zchn"/>
    <w:basedOn w:val="KommentartextZchn"/>
    <w:link w:val="Kommentarthema"/>
    <w:uiPriority w:val="99"/>
    <w:semiHidden/>
    <w:rsid w:val="0077056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70561"/>
    <w:rPr>
      <w:sz w:val="16"/>
      <w:szCs w:val="16"/>
    </w:rPr>
  </w:style>
  <w:style w:type="paragraph" w:styleId="Kommentartext">
    <w:name w:val="annotation text"/>
    <w:basedOn w:val="Standard"/>
    <w:link w:val="KommentartextZchn"/>
    <w:uiPriority w:val="99"/>
    <w:semiHidden/>
    <w:unhideWhenUsed/>
    <w:rsid w:val="00770561"/>
    <w:rPr>
      <w:sz w:val="20"/>
      <w:szCs w:val="20"/>
    </w:rPr>
  </w:style>
  <w:style w:type="character" w:customStyle="1" w:styleId="KommentartextZchn">
    <w:name w:val="Kommentartext Zchn"/>
    <w:basedOn w:val="Absatz-Standardschriftart"/>
    <w:link w:val="Kommentartext"/>
    <w:uiPriority w:val="99"/>
    <w:semiHidden/>
    <w:rsid w:val="00770561"/>
    <w:rPr>
      <w:sz w:val="20"/>
      <w:szCs w:val="20"/>
    </w:rPr>
  </w:style>
  <w:style w:type="paragraph" w:styleId="Kommentarthema">
    <w:name w:val="annotation subject"/>
    <w:basedOn w:val="Kommentartext"/>
    <w:next w:val="Kommentartext"/>
    <w:link w:val="KommentarthemaZchn"/>
    <w:uiPriority w:val="99"/>
    <w:semiHidden/>
    <w:unhideWhenUsed/>
    <w:rsid w:val="00770561"/>
    <w:rPr>
      <w:b/>
      <w:bCs/>
    </w:rPr>
  </w:style>
  <w:style w:type="character" w:customStyle="1" w:styleId="KommentarthemaZchn">
    <w:name w:val="Kommentarthema Zchn"/>
    <w:basedOn w:val="KommentartextZchn"/>
    <w:link w:val="Kommentarthema"/>
    <w:uiPriority w:val="99"/>
    <w:semiHidden/>
    <w:rsid w:val="007705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6C352-473C-486C-9AC4-BA3FAF19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1628</Words>
  <Characters>10258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7</cp:revision>
  <cp:lastPrinted>2018-02-26T19:08:00Z</cp:lastPrinted>
  <dcterms:created xsi:type="dcterms:W3CDTF">2018-04-27T15:37:00Z</dcterms:created>
  <dcterms:modified xsi:type="dcterms:W3CDTF">2018-04-30T14:16:00Z</dcterms:modified>
</cp:coreProperties>
</file>